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356, Performed Date: 11/3/2015 21:04</w:t>
      </w:r>
    </w:p>
    <w:p>
      <w:pPr>
        <w:pStyle w:val="Heading2"/>
      </w:pPr>
      <w:r>
        <w:t>Raw Radiology Report Extracted</w:t>
      </w:r>
    </w:p>
    <w:p>
      <w:r>
        <w:t>Visit Number: 62965d2c02cfed076d16d748e12fb53b64a404d56c85dcf561a9632c7d90bb38</w:t>
      </w:r>
    </w:p>
    <w:p>
      <w:r>
        <w:t>Masked_PatientID: 356</w:t>
      </w:r>
    </w:p>
    <w:p>
      <w:r>
        <w:t>Order ID: 82a74a27b439df37bddec0ca09c22d23b09abe1212c8e291efa8b6cce1737e4e</w:t>
      </w:r>
    </w:p>
    <w:p>
      <w:r>
        <w:t>Order Name: Chest X-ray</w:t>
      </w:r>
    </w:p>
    <w:p>
      <w:r>
        <w:t>Result Item Code: CHE-NOV</w:t>
      </w:r>
    </w:p>
    <w:p>
      <w:r>
        <w:t>Performed Date Time: 11/3/2015 21:04</w:t>
      </w:r>
    </w:p>
    <w:p>
      <w:r>
        <w:t>Line Num: 1</w:t>
      </w:r>
    </w:p>
    <w:p>
      <w:r>
        <w:t>Text:       HISTORY thymectomy REPORT  Sternotomy wires are noted. The heart size cannot be accurately assessed as this is an AP film.  There is suggestion of patchy airspace shadows in the left retrocardiac region. Small left pleural effusion is noted. Bilateral chest tubes inserted.   May need further action Finalised by: &lt;DOCTOR&gt;</w:t>
      </w:r>
    </w:p>
    <w:p>
      <w:r>
        <w:t>Accession Number: 90053f4c6b04fe0330ccb7c7dca06b2849de9dfef263a652b0c21a81aeb9a7b0</w:t>
      </w:r>
    </w:p>
    <w:p>
      <w:r>
        <w:t>Updated Date Time: 12/3/2015 9:32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