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3587, Performed Date: 07/3/2019 12:14</w:t>
      </w:r>
    </w:p>
    <w:p>
      <w:pPr>
        <w:pStyle w:val="Heading2"/>
      </w:pPr>
      <w:r>
        <w:t>Raw Radiology Report Extracted</w:t>
      </w:r>
    </w:p>
    <w:p>
      <w:r>
        <w:t>Visit Number: 186d2402c75360c45cdbdf6ff531d58d1d1deff2a225d1aea6aba348d6bc1528</w:t>
      </w:r>
    </w:p>
    <w:p>
      <w:r>
        <w:t>Masked_PatientID: 3587</w:t>
      </w:r>
    </w:p>
    <w:p>
      <w:r>
        <w:t>Order ID: d427563b67075d22961106b20ce9cbc7c2641f1b42a75b3919b1196c1d7635c1</w:t>
      </w:r>
    </w:p>
    <w:p>
      <w:r>
        <w:t>Order Name: Chest X-ray</w:t>
      </w:r>
    </w:p>
    <w:p>
      <w:r>
        <w:t>Result Item Code: CHE-NOV</w:t>
      </w:r>
    </w:p>
    <w:p>
      <w:r>
        <w:t>Performed Date Time: 07/3/2019 12:14</w:t>
      </w:r>
    </w:p>
    <w:p>
      <w:r>
        <w:t>Line Num: 1</w:t>
      </w:r>
    </w:p>
    <w:p>
      <w:r>
        <w:t>Text: HISTORY  Fluid overload with bilateral pleural effusions, possibly from CCF. KIV CT thorax  and Respi referral if effusions persist despite adequate diuresis. REPORT Comparison is made with the chest x-ray of 13 February 2019. The heart is enlarged. The lungs appear unremarkable. The previously seen bilateral  pleural effusions have resolved. The upper lobe pulmonary venous diversion has also  resolved. Report Indicator: Known \ Minor Finalised by: &lt;DOCTOR&gt;</w:t>
      </w:r>
    </w:p>
    <w:p>
      <w:r>
        <w:t>Accession Number: f3faefdf11660a1374f2d9ebbff23ad4a18d85a81709b31dc74ecf19b2bd32a7</w:t>
      </w:r>
    </w:p>
    <w:p>
      <w:r>
        <w:t>Updated Date Time: 07/3/2019 15:28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