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3587, Performed Date: 10/2/2019 21:45</w:t>
      </w:r>
    </w:p>
    <w:p>
      <w:pPr>
        <w:pStyle w:val="Heading2"/>
      </w:pPr>
      <w:r>
        <w:t>Raw Radiology Report Extracted</w:t>
      </w:r>
    </w:p>
    <w:p>
      <w:r>
        <w:t>Visit Number: a140284c764151bd5628ce41ed89856ee452295132b341a0a0b0a1375c0be5d8</w:t>
      </w:r>
    </w:p>
    <w:p>
      <w:r>
        <w:t>Masked_PatientID: 3587</w:t>
      </w:r>
    </w:p>
    <w:p>
      <w:r>
        <w:t>Order ID: ddce3491975d5a623d752258f8febbbad04a832200b09301abaa7f1a479e139e</w:t>
      </w:r>
    </w:p>
    <w:p>
      <w:r>
        <w:t>Order Name: Chest X-ray, Erect</w:t>
      </w:r>
    </w:p>
    <w:p>
      <w:r>
        <w:t>Result Item Code: CHE-ER</w:t>
      </w:r>
    </w:p>
    <w:p>
      <w:r>
        <w:t>Performed Date Time: 10/2/2019 21:45</w:t>
      </w:r>
    </w:p>
    <w:p>
      <w:r>
        <w:t>Line Num: 1</w:t>
      </w:r>
    </w:p>
    <w:p>
      <w:r>
        <w:t>Text:       HISTORY hear failure symptoms REPORT Comparison is made with the chest x-ray of 6 September 2012. There is upper lobe pulmonary venous diversion, indicating pulmonary venous hypertension.   Interstitial opacities are consistent with pulmonary interstitial oedema.  There  are small bilateral pleural effusions.  Fluid is also seen in the minor fissure of  the right lung.  The findings are consistent with cardiac failure.   May need further action Finalised by: &lt;DOCTOR&gt;</w:t>
      </w:r>
    </w:p>
    <w:p>
      <w:r>
        <w:t>Accession Number: 2e3c8c85ba1a7f203ae9feda2e6b96ee60e7b8d6120ec1f6742dce89ba542560</w:t>
      </w:r>
    </w:p>
    <w:p>
      <w:r>
        <w:t>Updated Date Time: 11/2/2019 8:50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