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15/4/2016 6:05</w:t>
      </w:r>
    </w:p>
    <w:p>
      <w:pPr>
        <w:pStyle w:val="Heading2"/>
      </w:pPr>
      <w:r>
        <w:t>Raw Radiology Report Extracted</w:t>
      </w:r>
    </w:p>
    <w:p>
      <w:r>
        <w:t>Visit Number: 71a93c533ba60d7829c9a01853c30ea3aeb4337ca8f92f9d6ddc774976a56e43</w:t>
      </w:r>
    </w:p>
    <w:p>
      <w:r>
        <w:t>Masked_PatientID: 3604</w:t>
      </w:r>
    </w:p>
    <w:p>
      <w:r>
        <w:t>Order ID: 2e3a9269957966e8d2e76bd525d8e5a1ef0be3b25a9aba42292e3cebd4aefb91</w:t>
      </w:r>
    </w:p>
    <w:p>
      <w:r>
        <w:t>Order Name: Chest X-ray</w:t>
      </w:r>
    </w:p>
    <w:p>
      <w:r>
        <w:t>Result Item Code: CHE-NOV</w:t>
      </w:r>
    </w:p>
    <w:p>
      <w:r>
        <w:t>Performed Date Time: 15/4/2016 6:05</w:t>
      </w:r>
    </w:p>
    <w:p>
      <w:r>
        <w:t>Line Num: 1</w:t>
      </w:r>
    </w:p>
    <w:p>
      <w:r>
        <w:t>Text:       HISTORY neutropenic fever REPORT Previous chest radiograph dated 11 April 2016 was reviewed. The right subclavian central venous catheter is in situ. The heart size cannot be accurately assessed in this projection. No consolidation is detected. There is stable mild blunting of the left costophrenic  angle.   There is a lucent lesion in the proximal right humerus with endosteal scalloping  in keeping with known myeloma.  Small lucencies are also seen in the scapulae.   Known / Minor  Reported by: &lt;DOCTOR&gt;</w:t>
      </w:r>
    </w:p>
    <w:p>
      <w:r>
        <w:t>Accession Number: 64a21a71b3bfb6b40d243daa105b693c551bb2a432dc92ceba556b5e3b7bfa89</w:t>
      </w:r>
    </w:p>
    <w:p>
      <w:r>
        <w:t>Updated Date Time: 15/4/2016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