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17/9/2016 22:55</w:t>
      </w:r>
    </w:p>
    <w:p>
      <w:pPr>
        <w:pStyle w:val="Heading2"/>
      </w:pPr>
      <w:r>
        <w:t>Raw Radiology Report Extracted</w:t>
      </w:r>
    </w:p>
    <w:p>
      <w:r>
        <w:t>Visit Number: 1b41a1bbe2061f7c706cba28a5742a52ce1519a55dc95b18676677a72554ac8a</w:t>
      </w:r>
    </w:p>
    <w:p>
      <w:r>
        <w:t>Masked_PatientID: 3604</w:t>
      </w:r>
    </w:p>
    <w:p>
      <w:r>
        <w:t>Order ID: db2d8cc417c65937a2ffeee65092efeebe0ada220c266a297a936384f2b58ce3</w:t>
      </w:r>
    </w:p>
    <w:p>
      <w:r>
        <w:t>Order Name: Chest X-ray</w:t>
      </w:r>
    </w:p>
    <w:p>
      <w:r>
        <w:t>Result Item Code: CHE-NOV</w:t>
      </w:r>
    </w:p>
    <w:p>
      <w:r>
        <w:t>Performed Date Time: 17/9/2016 22:55</w:t>
      </w:r>
    </w:p>
    <w:p>
      <w:r>
        <w:t>Line Num: 1</w:t>
      </w:r>
    </w:p>
    <w:p>
      <w:r>
        <w:t>Text:       HISTORY FEVER AND COUGH- H/O MYEOLOMA REPORT The heart size and mediastinal configuration are normal.  No active lung lesion is seen. Minimal atelectasis in the right lower zone. Few ill-defined lucencies are noted in the clavicle and ribs, consistent with known  multiple myeloma.   Known / Minor  Finalised by: &lt;DOCTOR&gt;</w:t>
      </w:r>
    </w:p>
    <w:p>
      <w:r>
        <w:t>Accession Number: ece2cc7bcabb45751461f12225550b3b9e2228701e3852c0f65e3a94b9d21687</w:t>
      </w:r>
    </w:p>
    <w:p>
      <w:r>
        <w:t>Updated Date Time: 18/9/2016 17:50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