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3660, Performed Date: 10/12/2016 12:30</w:t>
      </w:r>
    </w:p>
    <w:p>
      <w:pPr>
        <w:pStyle w:val="Heading2"/>
      </w:pPr>
      <w:r>
        <w:t>Raw Radiology Report Extracted</w:t>
      </w:r>
    </w:p>
    <w:p>
      <w:r>
        <w:t>Visit Number: 486899b061330aa615096b709bfdede8d2a5a1239dcc0613d4ecd80ad9ec9bfb</w:t>
      </w:r>
    </w:p>
    <w:p>
      <w:r>
        <w:t>Masked_PatientID: 3660</w:t>
      </w:r>
    </w:p>
    <w:p>
      <w:r>
        <w:t>Order ID: 0722a4bd7b3fb947e4ec14c7bacd067a2ba83e79b7e691078349bc6c0fd65381</w:t>
      </w:r>
    </w:p>
    <w:p>
      <w:r>
        <w:t>Order Name: Chest X-ray</w:t>
      </w:r>
    </w:p>
    <w:p>
      <w:r>
        <w:t>Result Item Code: CHE-NOV</w:t>
      </w:r>
    </w:p>
    <w:p>
      <w:r>
        <w:t>Performed Date Time: 10/12/2016 12:30</w:t>
      </w:r>
    </w:p>
    <w:p>
      <w:r>
        <w:t>Line Num: 1</w:t>
      </w:r>
    </w:p>
    <w:p>
      <w:r>
        <w:t>Text:       HISTORY ETT and NGT placement REPORT CHEST Even though this is an AP film, the cardiac shadow appears enlarged.  Bilateral peri hilar batswing like air space shadowing and right para cardiac shadowing.  Appearance shows some worsening since the film of 10/12/16.  Bibasal effusions are present. The tip of the endotracheal tube is approximately  4.4 cm from the bifurcation. The tip of the naso gastric tube is projected over the  proximal stomach. The tip of the left IJ catheter is over the left distal innominate.    May need further action Finalised by: &lt;DOCTOR&gt;</w:t>
      </w:r>
    </w:p>
    <w:p>
      <w:r>
        <w:t>Accession Number: dda492ae1de5ef3b9f6532c047c1d34d44afa1ce46d0e18ef67039085a1ed2b9</w:t>
      </w:r>
    </w:p>
    <w:p>
      <w:r>
        <w:t>Updated Date Time: 12/12/2016 7:32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