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3690, Performed Date: 05/9/2017 21:31</w:t>
      </w:r>
    </w:p>
    <w:p>
      <w:pPr>
        <w:pStyle w:val="Heading2"/>
      </w:pPr>
      <w:r>
        <w:t>Raw Radiology Report Extracted</w:t>
      </w:r>
    </w:p>
    <w:p>
      <w:r>
        <w:t>Visit Number: 95f521720cc6287cedf2a2219d190f06f2fc699466c7574a71e9ecc2e0022348</w:t>
      </w:r>
    </w:p>
    <w:p>
      <w:r>
        <w:t>Masked_PatientID: 3690</w:t>
      </w:r>
    </w:p>
    <w:p>
      <w:r>
        <w:t>Order ID: 3f80df33e35c4f897aa09eb47484535e6928f0f7bca55e99a835e0ed49ec409f</w:t>
      </w:r>
    </w:p>
    <w:p>
      <w:r>
        <w:t>Order Name: Chest X-ray</w:t>
      </w:r>
    </w:p>
    <w:p>
      <w:r>
        <w:t>Result Item Code: CHE-NOV</w:t>
      </w:r>
    </w:p>
    <w:p>
      <w:r>
        <w:t>Performed Date Time: 05/9/2017 21:31</w:t>
      </w:r>
    </w:p>
    <w:p>
      <w:r>
        <w:t>Line Num: 1</w:t>
      </w:r>
    </w:p>
    <w:p>
      <w:r>
        <w:t>Text:       HISTORY ?pneumonia b/g asthma REPORT The chest radiograph of 3 September 2017 was reviewed. The heart size is on the upper limit of normal. Air space opacities are seen in the left lower zone. Please correlate clinically  for infection. There is no pleural effusion. Degenerative changes are seen in the visualised spine.    Further action or early intervention required Reported by: &lt;DOCTOR&gt;</w:t>
      </w:r>
    </w:p>
    <w:p>
      <w:r>
        <w:t>Accession Number: 163de1d14171a0298cedfb8cefc438ea670efd76f24364e708deab8171fa37c1</w:t>
      </w:r>
    </w:p>
    <w:p>
      <w:r>
        <w:t>Updated Date Time: 06/9/2017 11:19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