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25/6/2018 10:47</w:t>
      </w:r>
    </w:p>
    <w:p>
      <w:pPr>
        <w:pStyle w:val="Heading2"/>
      </w:pPr>
      <w:r>
        <w:t>Raw Radiology Report Extracted</w:t>
      </w:r>
    </w:p>
    <w:p>
      <w:r>
        <w:t>Visit Number: 31e98f1e85a74ac8171b1f0451b04990209004821e6baf51d62ad354495ca3ab</w:t>
      </w:r>
    </w:p>
    <w:p>
      <w:r>
        <w:t>Masked_PatientID: 3690</w:t>
      </w:r>
    </w:p>
    <w:p>
      <w:r>
        <w:t>Order ID: 3897055e34ff71386f3a0da4f4371d00ba9e2de471c82e1d5cec46a6d295372d</w:t>
      </w:r>
    </w:p>
    <w:p>
      <w:r>
        <w:t>Order Name: Chest X-ray</w:t>
      </w:r>
    </w:p>
    <w:p>
      <w:r>
        <w:t>Result Item Code: CHE-NOV</w:t>
      </w:r>
    </w:p>
    <w:p>
      <w:r>
        <w:t>Performed Date Time: 25/6/2018 10:47</w:t>
      </w:r>
    </w:p>
    <w:p>
      <w:r>
        <w:t>Line Num: 1</w:t>
      </w:r>
    </w:p>
    <w:p>
      <w:r>
        <w:t>Text:       HISTORY tro chest infection REPORT AP sitting.   The heart size cannot be accurately assessed but is probably enlarged.  No focal  lung lesions seen.  The costophrenic angles are clear.  Known / Minor  Finalised by: &lt;DOCTOR&gt;</w:t>
      </w:r>
    </w:p>
    <w:p>
      <w:r>
        <w:t>Accession Number: 22bbe881b8fde527e4bc905e470cabe3c85e26a521dc72d0dbee2bbf761cc0b8</w:t>
      </w:r>
    </w:p>
    <w:p>
      <w:r>
        <w:t>Updated Date Time: 25/6/2018 17:38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