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20/2/2017 8:18</w:t>
      </w:r>
    </w:p>
    <w:p>
      <w:pPr>
        <w:pStyle w:val="Heading2"/>
      </w:pPr>
      <w:r>
        <w:t>Raw Radiology Report Extracted</w:t>
      </w:r>
    </w:p>
    <w:p>
      <w:r>
        <w:t>Visit Number: b630b8610e80b300d3c2f64cf8ac32fb46a9c8f533ec15d9cf20bd5b24e636e9</w:t>
      </w:r>
    </w:p>
    <w:p>
      <w:r>
        <w:t>Masked_PatientID: 3755</w:t>
      </w:r>
    </w:p>
    <w:p>
      <w:r>
        <w:t>Order ID: 0030895cb93425c8e1dbb80bcc42de35744925b00f3adbff3436e2b6019407c8</w:t>
      </w:r>
    </w:p>
    <w:p>
      <w:r>
        <w:t>Order Name: Chest X-ray</w:t>
      </w:r>
    </w:p>
    <w:p>
      <w:r>
        <w:t>Result Item Code: CHE-NOV</w:t>
      </w:r>
    </w:p>
    <w:p>
      <w:r>
        <w:t>Performed Date Time: 20/2/2017 8:18</w:t>
      </w:r>
    </w:p>
    <w:p>
      <w:r>
        <w:t>Line Num: 1</w:t>
      </w:r>
    </w:p>
    <w:p>
      <w:r>
        <w:t>Text:       HISTORY post op REPORT Comparison is made with the previous radiograph of 17.02.2017. The cardiac size is enlarged.  Unfolding of the aorta with intimal calcifications  is noted. Median sternotomy wires and mediastinal surgical clips are in keeping with prior  CABG. A left chest drain is noted in situ. Bilateral lung scarring and nodular densities are again noted.  No overt lung consolidation  is detected. There is minimal interval increase in the right pleural effusion.  No sizeable left  pleural effusion is present. Diffuse osteopenia is present.  Left 7th rib deformity may be related to old fracture.   May need further action Finalised by: &lt;DOCTOR&gt;</w:t>
      </w:r>
    </w:p>
    <w:p>
      <w:r>
        <w:t>Accession Number: 4be80b1a309c7acf5d9f3aa5902a1e90bdb1bd2f3fb18b799c329f0e01b51825</w:t>
      </w:r>
    </w:p>
    <w:p>
      <w:r>
        <w:t>Updated Date Time: 20/2/2017 15:53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