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3755, Performed Date: 23/2/2017 12:42</w:t>
      </w:r>
    </w:p>
    <w:p>
      <w:pPr>
        <w:pStyle w:val="Heading2"/>
      </w:pPr>
      <w:r>
        <w:t>Raw Radiology Report Extracted</w:t>
      </w:r>
    </w:p>
    <w:p>
      <w:r>
        <w:t>Visit Number: b630b8610e80b300d3c2f64cf8ac32fb46a9c8f533ec15d9cf20bd5b24e636e9</w:t>
      </w:r>
    </w:p>
    <w:p>
      <w:r>
        <w:t>Masked_PatientID: 3755</w:t>
      </w:r>
    </w:p>
    <w:p>
      <w:r>
        <w:t>Order ID: 9075c257730c7a6a378bcc04aa3293ce870dedc4d01084a4cec31b607249a7e0</w:t>
      </w:r>
    </w:p>
    <w:p>
      <w:r>
        <w:t>Order Name: Chest X-ray</w:t>
      </w:r>
    </w:p>
    <w:p>
      <w:r>
        <w:t>Result Item Code: CHE-NOV</w:t>
      </w:r>
    </w:p>
    <w:p>
      <w:r>
        <w:t>Performed Date Time: 23/2/2017 12:42</w:t>
      </w:r>
    </w:p>
    <w:p>
      <w:r>
        <w:t>Line Num: 1</w:t>
      </w:r>
    </w:p>
    <w:p>
      <w:r>
        <w:t>Text:       HISTORY SOB right pleural effusion REPORT Comparison is made of last radiograph dated 22 February 2017.   Fibrocalcific scarring is again present in both upper zones probably related to old  PTB. Midline sternotomy wires arepresent from previous CABG.  Heart size is again enlarged.   The moderate right and mild left pleural effusions are again noted.    Patchy shadowing  in the left mid and lower zones may be infective in nature.  Known / Minor  Finalised by: &lt;DOCTOR&gt;</w:t>
      </w:r>
    </w:p>
    <w:p>
      <w:r>
        <w:t>Accession Number: 8fadd4c316ca25f337fd0e7ea0890ea816febfdc00769044fb41848c81d276f2</w:t>
      </w:r>
    </w:p>
    <w:p>
      <w:r>
        <w:t>Updated Date Time: 24/2/2017 10:50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