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04/2/2019 10:56</w:t>
      </w:r>
    </w:p>
    <w:p>
      <w:pPr>
        <w:pStyle w:val="Heading2"/>
      </w:pPr>
      <w:r>
        <w:t>Raw Radiology Report Extracted</w:t>
      </w:r>
    </w:p>
    <w:p>
      <w:r>
        <w:t>Visit Number: 752f716e809a75e558083b6286c7c868693ae5232b6b60176da6886b0f6ac650</w:t>
      </w:r>
    </w:p>
    <w:p>
      <w:r>
        <w:t>Masked_PatientID: 3775</w:t>
      </w:r>
    </w:p>
    <w:p>
      <w:r>
        <w:t>Order ID: 501d06243b84ef19bb14e668d51b1c9626c5d0c24eddab4effb4b8d13602ad06</w:t>
      </w:r>
    </w:p>
    <w:p>
      <w:r>
        <w:t>Order Name: Chest X-ray</w:t>
      </w:r>
    </w:p>
    <w:p>
      <w:r>
        <w:t>Result Item Code: CHE-NOV</w:t>
      </w:r>
    </w:p>
    <w:p>
      <w:r>
        <w:t>Performed Date Time: 04/2/2019 10:56</w:t>
      </w:r>
    </w:p>
    <w:p>
      <w:r>
        <w:t>Line Num: 1</w:t>
      </w:r>
    </w:p>
    <w:p>
      <w:r>
        <w:t>Text:       HISTORY post allogeneic transplant 1 year with bronchiolits obilterans now with worsening  SOB to look for any new changes REPORT  Comparison radiograph 05/08/2018. Heart size is normal.  Minor atelectasis noted in the left lower zone.   Known / Minor Finalised by: &lt;DOCTOR&gt;</w:t>
      </w:r>
    </w:p>
    <w:p>
      <w:r>
        <w:t>Accession Number: eb79450b2704352f45d37747cefdcc8874c335e530b432ce231fdf6b9545ea83</w:t>
      </w:r>
    </w:p>
    <w:p>
      <w:r>
        <w:t>Updated Date Time: 04/2/2019 12:25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