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3775, Performed Date: 08/1/2019 9:51</w:t>
      </w:r>
    </w:p>
    <w:p>
      <w:pPr>
        <w:pStyle w:val="Heading2"/>
      </w:pPr>
      <w:r>
        <w:t>Raw Radiology Report Extracted</w:t>
      </w:r>
    </w:p>
    <w:p>
      <w:r>
        <w:t>Visit Number: f2a5ab0558d38037e0d25ca89be972383e1dbd39922ffce4bed7a81f912aded5</w:t>
      </w:r>
    </w:p>
    <w:p>
      <w:r>
        <w:t>Masked_PatientID: 3775</w:t>
      </w:r>
    </w:p>
    <w:p>
      <w:r>
        <w:t>Order ID: d6e1a31ce53703e8377970dd0630a5637b70c011c92edc73dbdd4a9dab1695eb</w:t>
      </w:r>
    </w:p>
    <w:p>
      <w:r>
        <w:t>Order Name: CT Chest, High Resolution</w:t>
      </w:r>
    </w:p>
    <w:p>
      <w:r>
        <w:t>Result Item Code: CTCHEHR</w:t>
      </w:r>
    </w:p>
    <w:p>
      <w:r>
        <w:t>Performed Date Time: 08/1/2019 9:51</w:t>
      </w:r>
    </w:p>
    <w:p>
      <w:r>
        <w:t>Line Num: 1</w:t>
      </w:r>
    </w:p>
    <w:p>
      <w:r>
        <w:t>Text:       HISTORY BOP; lymphoma post allogeneic stem cell transplant with GVHD liver and skin now with  drop in FEV1 895 to 40 % and FVC 93% to 73% TECHNIQUE Scans acquired as per department protocol. Intravenous contrast: nil  FINDINGS No comparison CT thorax available. No lung mass or sinister nodule is noted. There is no consolidation or patchy ground-glass  changes.  There is minimal scarring is seen at the anterior aspect of the middle lobe and lingula,  more likely post infective in nature. No interstitial fibrosis, bronchiectasis or  emphysema is evident. The major airways are patent. Reduced volume and diffuse slightly increased attenuation is noted on expiration.  There is no overt mosaic perfusion noted tosuggest air trapping or bronchiolitis  obliterans.  No enlarged supraclavicular, axillary or mediastinal nodes seen. Heart size is normal.  No pericardial or pleural effusion is seen. Limited sections of the unenhanced upper abdomen are unremarkable. No destructive  bony lesion is seen.  CONCLUSION 1. No ominous mass, active infective changes or pneumonitis is appreciated. In particularly,  no air trapping is appreciated. 2. No intrathoracic lymphadenopathy.   Known / Minor Finalised by: &lt;DOCTOR&gt;</w:t>
      </w:r>
    </w:p>
    <w:p>
      <w:r>
        <w:t>Accession Number: a343fa9d7f1dfd237503146b2ac7b2006b2552f00a56df1f7c5b9383de766c9c</w:t>
      </w:r>
    </w:p>
    <w:p>
      <w:r>
        <w:t>Updated Date Time: 09/1/2019 14:39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