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3810, Performed Date: 19/1/2018 16:00</w:t>
      </w:r>
    </w:p>
    <w:p>
      <w:pPr>
        <w:pStyle w:val="Heading2"/>
      </w:pPr>
      <w:r>
        <w:t>Raw Radiology Report Extracted</w:t>
      </w:r>
    </w:p>
    <w:p>
      <w:r>
        <w:t>Visit Number: e56ffe72137b034694ca0c8c577ad2fb5a376dc7399a09d170827a6be984d8c4</w:t>
      </w:r>
    </w:p>
    <w:p>
      <w:r>
        <w:t>Masked_PatientID: 3810</w:t>
      </w:r>
    </w:p>
    <w:p>
      <w:r>
        <w:t>Order ID: c48c8313c12ebdc3a455322b7704598ade71da05760b08d628619ecc5fb45247</w:t>
      </w:r>
    </w:p>
    <w:p>
      <w:r>
        <w:t>Order Name: CT Pulmonary Angiogram</w:t>
      </w:r>
    </w:p>
    <w:p>
      <w:r>
        <w:t>Result Item Code: CTCHEPE</w:t>
      </w:r>
    </w:p>
    <w:p>
      <w:r>
        <w:t>Performed Date Time: 19/1/2018 16:00</w:t>
      </w:r>
    </w:p>
    <w:p>
      <w:r>
        <w:t>Line Num: 1</w:t>
      </w:r>
    </w:p>
    <w:p>
      <w:r>
        <w:t>Text:         HISTORY ASD Eisenmenger. SOB + URTI. TRO PE TECHNIQUE Scans obtained during the pulmonary angiogram phase. Contrast: Omnipaque 350 - Volume (ml): 50 FINDINGS The radiograph of 17 Jan 2018 and CT pulmonary angiogram of 29 Apr 2013 (CGH) were  reviewed. There is suboptimal opacification of the pulmonary arteries. Accounting for this,  filling-defects are seen in the middle lobe pulmonary artery (se 3-45) and extending  to the medial segmental artery, in keeping with acute pulmonary embolism. There is  a focal wedge-shaped ground-glass opacity with a rim of consolidation in the medial  middle lobe, suspicious for pulmonary infarct.   There is a linear filing-defects in the left lower lobe pulmonary artery, possibly  extending into the lateral basal segmental branch, suspicious for a web (3-38 and  6-21). An eccentric filling defect is also noted in the right lower lobe pulmonary  artery (6-30). These changes are likely due to chronic pulmonary embolism.  Known atrial septal defect (ASD) (se 3-50). There is stable dilatation of the pulmonary  trunk to 4.3 cm, in keeping with pulmonary arterial hypertension. Cardiomegaly is  present, with enlargement of the right sided cardiac chambers. There is also reflux  of contrast into the hepatic veins, compatible with right heart strain. Bilateral centrilobular ground-glass opacities are present, less prominent compared  to the prior CT of 29/04/2013, and are presumably related to underlying chronic pulmonary  arterial hypertension. No suspicious pulmonary mass. There is no pleural effusion.  The central airways remain patent.  Prominent right hilar nodes measuring 8 mm (se 3-46) are probably reactive.  No significant abnormality is seen in the included upper abdomen. There is no aggressive  bony lesion.  CONCLUSION 1. Acute-on-chronic pulmonary embolism (PE). Middle lobe acute PE with infarct of  the middle lobe medial segment. Chronic PE in both lower lobes. 2. Known ASD with pulmonary arterial hypertension and right heart strain. Bilateral  centrilobular ground-glass opacities may be attributed to the chronic pulmonary arterial  hypertension, with superimposed infection/pneumonitis as a less likely differential  consideration. The above pertinent finding (1) were conveyed to Dr Sharon Harvinder by Dr Felicia  Teo via telephone on 19/01/2018 at 4.35pm.  Further action or early intervention required Reported by: &lt;DOCTOR&gt;</w:t>
      </w:r>
    </w:p>
    <w:p>
      <w:r>
        <w:t>Accession Number: 960ed02a3bf2c19e9245bff843643580be642ae5f1607f8f54821cba6a56fced</w:t>
      </w:r>
    </w:p>
    <w:p>
      <w:r>
        <w:t>Updated Date Time: 19/1/2018 17:48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