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01/6/2017 17:26</w:t>
      </w:r>
    </w:p>
    <w:p>
      <w:pPr>
        <w:pStyle w:val="Heading2"/>
      </w:pPr>
      <w:r>
        <w:t>Raw Radiology Report Extracted</w:t>
      </w:r>
    </w:p>
    <w:p>
      <w:r>
        <w:t>Visit Number: 70c1b96025265c91f9cc763fa65b2d261ecf9e4545e1b4586e6084ad3d39b0e2</w:t>
      </w:r>
    </w:p>
    <w:p>
      <w:r>
        <w:t>Masked_PatientID: 3813</w:t>
      </w:r>
    </w:p>
    <w:p>
      <w:r>
        <w:t>Order ID: c135ca7bb2f3c323eec9c2f5541ba2294bf42ca0ef7d5ffe14ef003d93155621</w:t>
      </w:r>
    </w:p>
    <w:p>
      <w:r>
        <w:t>Order Name: Chest X-ray</w:t>
      </w:r>
    </w:p>
    <w:p>
      <w:r>
        <w:t>Result Item Code: CHE-NOV</w:t>
      </w:r>
    </w:p>
    <w:p>
      <w:r>
        <w:t>Performed Date Time: 01/6/2017 17:26</w:t>
      </w:r>
    </w:p>
    <w:p>
      <w:r>
        <w:t>Line Num: 1</w:t>
      </w:r>
    </w:p>
    <w:p>
      <w:r>
        <w:t>Text: ADDENDUM     Right upper zone opacity appears lobar in distribution and more likely represents  infection rather than pulmonary oedema.     May need further action Finalised by: &lt;DOCTOR&gt;</w:t>
      </w:r>
    </w:p>
    <w:p>
      <w:r>
        <w:t>Accession Number: 8453ac10daf58141dd14f2acecc11e8cda45dd1fe664c70e676e661aee9cfb3d</w:t>
      </w:r>
    </w:p>
    <w:p>
      <w:r>
        <w:t>Updated Date Time: 05/6/2017 13:03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