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13/10/2016 13:16</w:t>
      </w:r>
    </w:p>
    <w:p>
      <w:pPr>
        <w:pStyle w:val="Heading2"/>
      </w:pPr>
      <w:r>
        <w:t>Raw Radiology Report Extracted</w:t>
      </w:r>
    </w:p>
    <w:p>
      <w:r>
        <w:t>Visit Number: 1579e333b678231fa42d7e4b996d157a88f3cc13bf7ce391e0599f1a6160f503</w:t>
      </w:r>
    </w:p>
    <w:p>
      <w:r>
        <w:t>Masked_PatientID: 3813</w:t>
      </w:r>
    </w:p>
    <w:p>
      <w:r>
        <w:t>Order ID: e5409875215a0b6dae23186bf344dc46d1f30b4b50ca3821297a9d0325e55090</w:t>
      </w:r>
    </w:p>
    <w:p>
      <w:r>
        <w:t>Order Name: Chest X-ray, Erect</w:t>
      </w:r>
    </w:p>
    <w:p>
      <w:r>
        <w:t>Result Item Code: CHE-ER</w:t>
      </w:r>
    </w:p>
    <w:p>
      <w:r>
        <w:t>Performed Date Time: 13/10/2016 13:16</w:t>
      </w:r>
    </w:p>
    <w:p>
      <w:r>
        <w:t>Line Num: 1</w:t>
      </w:r>
    </w:p>
    <w:p>
      <w:r>
        <w:t>Text:       HISTORY PET scan noted hypermetabolism over right central skull base, around and anterior  to C2 to C4 vertebral bodies REPORT Comparison radiograph 25/07/2016. Heart size is normal.  Unfolded aortic arch noted with minimal atherosclerotic mural  calcification. Stable areas of scarring in the periphery of the right mid and left lower zones. Mild degenerative changes noted in the thoracic spine.  Known / Minor  Finalised by: &lt;DOCTOR&gt;</w:t>
      </w:r>
    </w:p>
    <w:p>
      <w:r>
        <w:t>Accession Number: bbca81522d33466efbdb6673a375400d0f0f56e84e8c972ecefe1cf7260aa870</w:t>
      </w:r>
    </w:p>
    <w:p>
      <w:r>
        <w:t>Updated Date Time: 13/10/2016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