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3813, Performed Date: 29/10/2015 15:16</w:t>
      </w:r>
    </w:p>
    <w:p>
      <w:pPr>
        <w:pStyle w:val="Heading2"/>
      </w:pPr>
      <w:r>
        <w:t>Raw Radiology Report Extracted</w:t>
      </w:r>
    </w:p>
    <w:p>
      <w:r>
        <w:t>Visit Number: 1b126d8257cf5c786c899f346dd39e914b928ebd2ba08ca8d7737e0b4d740ed8</w:t>
      </w:r>
    </w:p>
    <w:p>
      <w:r>
        <w:t>Masked_PatientID: 3813</w:t>
      </w:r>
    </w:p>
    <w:p>
      <w:r>
        <w:t>Order ID: 206cb29a24f36d44a206039070646be271c40dac99e038454bf0b47e23cdee7d</w:t>
      </w:r>
    </w:p>
    <w:p>
      <w:r>
        <w:t>Order Name: Chest X-ray, Erect</w:t>
      </w:r>
    </w:p>
    <w:p>
      <w:r>
        <w:t>Result Item Code: CHE-ER</w:t>
      </w:r>
    </w:p>
    <w:p>
      <w:r>
        <w:t>Performed Date Time: 29/10/2015 15:16</w:t>
      </w:r>
    </w:p>
    <w:p>
      <w:r>
        <w:t>Line Num: 1</w:t>
      </w:r>
    </w:p>
    <w:p>
      <w:r>
        <w:t>Text:       HISTORY Left Malignant Otitis Externa; For op- REPORT The heart size and mediastinal configuration are normal.  No active lung lesion is seen.    Normal Finalised by: &lt;DOCTOR&gt;</w:t>
      </w:r>
    </w:p>
    <w:p>
      <w:r>
        <w:t>Accession Number: 7639f72e6161cfcdd40ebb307de095b2a890547fe9c352fb9c86925d5a96bbd6</w:t>
      </w:r>
    </w:p>
    <w:p>
      <w:r>
        <w:t>Updated Date Time: 29/10/2015 15:36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