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3833, Performed Date: 01/3/2018 14:11</w:t>
      </w:r>
    </w:p>
    <w:p>
      <w:pPr>
        <w:pStyle w:val="Heading2"/>
      </w:pPr>
      <w:r>
        <w:t>Raw Radiology Report Extracted</w:t>
      </w:r>
    </w:p>
    <w:p>
      <w:r>
        <w:t>Visit Number: 2c320c972e88307aded25da8b175e39cc4987145e5dc4e10cdea25768bb945dd</w:t>
      </w:r>
    </w:p>
    <w:p>
      <w:r>
        <w:t>Masked_PatientID: 3833</w:t>
      </w:r>
    </w:p>
    <w:p>
      <w:r>
        <w:t>Order ID: bdd79e647b468241347ee3bedf097a9a98320a85f4488f4a8be32178973f0e37</w:t>
      </w:r>
    </w:p>
    <w:p>
      <w:r>
        <w:t>Order Name: Chest X-ray, Erect</w:t>
      </w:r>
    </w:p>
    <w:p>
      <w:r>
        <w:t>Result Item Code: CHE-ER</w:t>
      </w:r>
    </w:p>
    <w:p>
      <w:r>
        <w:t>Performed Date Time: 01/3/2018 14:11</w:t>
      </w:r>
    </w:p>
    <w:p>
      <w:r>
        <w:t>Line Num: 1</w:t>
      </w:r>
    </w:p>
    <w:p>
      <w:r>
        <w:t>Text:       HISTORY ? bowel obstruction, ? perf REPORT  Comparison:  18 April 2017 There is cardiomegaly.  The thoracic aorta is unfolded mural calcification. No airspace opacification or pleural effusion is detected. Subsegmental atelectasis  is seen in the left lower zone. There is no subdiaphragmatic free gas.   Known / Minor  Finalised by: &lt;DOCTOR&gt;</w:t>
      </w:r>
    </w:p>
    <w:p>
      <w:r>
        <w:t>Accession Number: 824033a1c34c638ef0933d463197a43ec9f2255e9a0fc2c02e0dcb2f001923e5</w:t>
      </w:r>
    </w:p>
    <w:p>
      <w:r>
        <w:t>Updated Date Time: 02/3/2018 2:05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