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17/1/2015 13:59</w:t>
      </w:r>
    </w:p>
    <w:p>
      <w:pPr>
        <w:pStyle w:val="Heading2"/>
      </w:pPr>
      <w:r>
        <w:t>Raw Radiology Report Extracted</w:t>
      </w:r>
    </w:p>
    <w:p>
      <w:r>
        <w:t>Visit Number: 9a8b48ccb627b2f8653cd5ab0f27ac13390883b90a68df7605eabb74cdc5924b</w:t>
      </w:r>
    </w:p>
    <w:p>
      <w:r>
        <w:t>Masked_PatientID: 3839</w:t>
      </w:r>
    </w:p>
    <w:p>
      <w:r>
        <w:t>Order ID: 33f6ef005e0cafde0f353acc5b9d575831322b1fa8bbae6b6c3ee098eecd3a75</w:t>
      </w:r>
    </w:p>
    <w:p>
      <w:r>
        <w:t>Order Name: Chest X-ray</w:t>
      </w:r>
    </w:p>
    <w:p>
      <w:r>
        <w:t>Result Item Code: CHE-NOV</w:t>
      </w:r>
    </w:p>
    <w:p>
      <w:r>
        <w:t>Performed Date Time: 17/1/2015 13:59</w:t>
      </w:r>
    </w:p>
    <w:p>
      <w:r>
        <w:t>Line Num: 1</w:t>
      </w:r>
    </w:p>
    <w:p>
      <w:r>
        <w:t>Text:       HISTORY C/a Lung, metastatic. REPORT    The prior CT study dated 15 December 2014 was reviewed. There is a small opacity in the right perihilar region that probably corresponds  to the previously noted (CT) right lower lobe mass. No gross consolidation or sizable  pleural effusion is seen.   May need further action Finalised by: &lt;DOCTOR&gt;</w:t>
      </w:r>
    </w:p>
    <w:p>
      <w:r>
        <w:t>Accession Number: 16489c27d2d0bf9cf95dfddfd578d0251f03c0af524115fec28c57e7c9bdc498</w:t>
      </w:r>
    </w:p>
    <w:p>
      <w:r>
        <w:t>Updated Date Time: 18/1/2015 11:43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