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3859, Performed Date: 18/5/2019 1:45</w:t>
      </w:r>
    </w:p>
    <w:p>
      <w:pPr>
        <w:pStyle w:val="Heading2"/>
      </w:pPr>
      <w:r>
        <w:t>Raw Radiology Report Extracted</w:t>
      </w:r>
    </w:p>
    <w:p>
      <w:r>
        <w:t>Visit Number: bcfd17dcbe44483f79594a1f8abb71c79b29bc57227646b9cba552a0d4b770b1</w:t>
      </w:r>
    </w:p>
    <w:p>
      <w:r>
        <w:t>Masked_PatientID: 3859</w:t>
      </w:r>
    </w:p>
    <w:p>
      <w:r>
        <w:t>Order ID: 045e0baab2848cae8ead99b1ba1d74d143c26ada1641b51ceea9f85bb95d5b6b</w:t>
      </w:r>
    </w:p>
    <w:p>
      <w:r>
        <w:t>Order Name: Chest X-ray</w:t>
      </w:r>
    </w:p>
    <w:p>
      <w:r>
        <w:t>Result Item Code: CHE-NOV</w:t>
      </w:r>
    </w:p>
    <w:p>
      <w:r>
        <w:t>Performed Date Time: 18/5/2019 1:45</w:t>
      </w:r>
    </w:p>
    <w:p>
      <w:r>
        <w:t>Line Num: 1</w:t>
      </w:r>
    </w:p>
    <w:p>
      <w:r>
        <w:t>Text: HISTORY  post-NGT insertion REPORT NG tube is projected over the stomach. ET tube and right central venous catheter  has been removed. Bilateral widespread pulmonary shadowing has improved compared  to the radiograph from April 2019. ReportIndicator: Known \ Minor Finalised by: &lt;DOCTOR&gt;</w:t>
      </w:r>
    </w:p>
    <w:p>
      <w:r>
        <w:t>Accession Number: a8c5b06a59dc114add72da9e811f366ff0c7fd6efec21fd166d0553d658e004a</w:t>
      </w:r>
    </w:p>
    <w:p>
      <w:r>
        <w:t>Updated Date Time: 19/5/2019 10:27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