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24/4/2019 5:34</w:t>
      </w:r>
    </w:p>
    <w:p>
      <w:pPr>
        <w:pStyle w:val="Heading2"/>
      </w:pPr>
      <w:r>
        <w:t>Raw Radiology Report Extracted</w:t>
      </w:r>
    </w:p>
    <w:p>
      <w:r>
        <w:t>Visit Number: bcfd17dcbe44483f79594a1f8abb71c79b29bc57227646b9cba552a0d4b770b1</w:t>
      </w:r>
    </w:p>
    <w:p>
      <w:r>
        <w:t>Masked_PatientID: 3859</w:t>
      </w:r>
    </w:p>
    <w:p>
      <w:r>
        <w:t>Order ID: b1133ac296e782833263c240881f6a8c7bb6ff8342578228caad85d487a29aad</w:t>
      </w:r>
    </w:p>
    <w:p>
      <w:r>
        <w:t>Order Name: Chest X-ray</w:t>
      </w:r>
    </w:p>
    <w:p>
      <w:r>
        <w:t>Result Item Code: CHE-NOV</w:t>
      </w:r>
    </w:p>
    <w:p>
      <w:r>
        <w:t>Performed Date Time: 24/4/2019 5:34</w:t>
      </w:r>
    </w:p>
    <w:p>
      <w:r>
        <w:t>Line Num: 1</w:t>
      </w:r>
    </w:p>
    <w:p>
      <w:r>
        <w:t>Text:       HISTORY intubation REPORT AP sitting film.  Comparison is made with the 21 April 2019 radiograph. ET tube, NG tube, right central venous line noted in position. Worsening of the bilateral lung consolidation noted, now almostconfluent.  Left  cardiac border is obscured, heart size cannot be assessed.   May need further action Finalised by: &lt;DOCTOR&gt;</w:t>
      </w:r>
    </w:p>
    <w:p>
      <w:r>
        <w:t>Accession Number: 7cfe4fc1a3e64e86e23bb35b7013aa5b687fc6540307cd4a6eff3eebb5bd0f18</w:t>
      </w:r>
    </w:p>
    <w:p>
      <w:r>
        <w:t>Updated Date Time: 25/4/2019 11:04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