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3859, Performed Date: 31/1/2020 8:50</w:t>
      </w:r>
    </w:p>
    <w:p>
      <w:pPr>
        <w:pStyle w:val="Heading2"/>
      </w:pPr>
      <w:r>
        <w:t>Raw Radiology Report Extracted</w:t>
      </w:r>
    </w:p>
    <w:p>
      <w:r>
        <w:t>Visit Number: ef4b4525617d57c3cf612884cc7798e14eefca833fbea53ad2037900443963db</w:t>
      </w:r>
    </w:p>
    <w:p>
      <w:r>
        <w:t>Masked_PatientID: 3859</w:t>
      </w:r>
    </w:p>
    <w:p>
      <w:r>
        <w:t>Order ID: d55064fd15c13aacb4ee94b0bf55670b95ba2ffe4e750eb9ab8047396fd56e96</w:t>
      </w:r>
    </w:p>
    <w:p>
      <w:r>
        <w:t>Order Name: Chest X-ray, Erect</w:t>
      </w:r>
    </w:p>
    <w:p>
      <w:r>
        <w:t>Result Item Code: CHE-ER</w:t>
      </w:r>
    </w:p>
    <w:p>
      <w:r>
        <w:t>Performed Date Time: 31/1/2020 8:50</w:t>
      </w:r>
    </w:p>
    <w:p>
      <w:r>
        <w:t>Line Num: 1</w:t>
      </w:r>
    </w:p>
    <w:p>
      <w:r>
        <w:t>Text: HISTORY  ILD REPORT Reticular changes are present throughout the lungs particularly marked in the mid  and lower zones. Confluent opacities are present in the right mid zone and also at  the periphery of the left mid zone. The changes are similar to that seen on the prior  examination of 4 October 2019 and compatible with the submitted history of interstitial  lung disease. There is mild loss of lung volume. The heart size is normal. Mild unfolding of the aorta is present. Report Indicator: Known / Minor Finalised by: &lt;DOCTOR&gt;</w:t>
      </w:r>
    </w:p>
    <w:p>
      <w:r>
        <w:t>Accession Number: 5968eb66ba7573c7dc8b52c31bd26f70d2322d0881fe4285936f405ac84785e6</w:t>
      </w:r>
    </w:p>
    <w:p>
      <w:r>
        <w:t>Updated Date Time: 31/1/2020 10:18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