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3883, Performed Date: 14/5/2017 2:26</w:t>
      </w:r>
    </w:p>
    <w:p>
      <w:pPr>
        <w:pStyle w:val="Heading2"/>
      </w:pPr>
      <w:r>
        <w:t>Raw Radiology Report Extracted</w:t>
      </w:r>
    </w:p>
    <w:p>
      <w:r>
        <w:t>Visit Number: bde3a22581ffdbadf1c24e2df012380a4d6955f4a9b15857e4c4f2358bb393f8</w:t>
      </w:r>
    </w:p>
    <w:p>
      <w:r>
        <w:t>Masked_PatientID: 3883</w:t>
      </w:r>
    </w:p>
    <w:p>
      <w:r>
        <w:t>Order ID: bbd16a4a7a55c971c41724abde84ebe167309a0b2d6bbc86547d5d2a0453dc9a</w:t>
      </w:r>
    </w:p>
    <w:p>
      <w:r>
        <w:t>Order Name: Chest X-ray, Erect</w:t>
      </w:r>
    </w:p>
    <w:p>
      <w:r>
        <w:t>Result Item Code: CHE-ER</w:t>
      </w:r>
    </w:p>
    <w:p>
      <w:r>
        <w:t>Performed Date Time: 14/5/2017 2:26</w:t>
      </w:r>
    </w:p>
    <w:p>
      <w:r>
        <w:t>Line Num: 1</w:t>
      </w:r>
    </w:p>
    <w:p>
      <w:r>
        <w:t>Text:       HISTORY fever and breathlessness REPORT AP SITTING Comparison radiograph 20 January 2015 (NHG). Heart size is not well assessed in AP projection. The thoracic aorta is mildly unfolded. No consolidation or pleural effusion is seen.   Known / Minor  Finalised by: &lt;DOCTOR&gt;</w:t>
      </w:r>
    </w:p>
    <w:p>
      <w:r>
        <w:t>Accession Number: a7f1934f9425d9c4ba1321aead690d34889faac722459edb89242fcfdb17f156</w:t>
      </w:r>
    </w:p>
    <w:p>
      <w:r>
        <w:t>Updated Date Time: 14/5/2017 13:20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