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3904, Performed Date: 10/11/2015 6:10</w:t>
      </w:r>
    </w:p>
    <w:p>
      <w:pPr>
        <w:pStyle w:val="Heading2"/>
      </w:pPr>
      <w:r>
        <w:t>Raw Radiology Report Extracted</w:t>
      </w:r>
    </w:p>
    <w:p>
      <w:r>
        <w:t>Visit Number: 13742e5499529ee54049b4a1d9bb5271bc3dde60c9f6f5b92c36aabfa11bd2fa</w:t>
      </w:r>
    </w:p>
    <w:p>
      <w:r>
        <w:t>Masked_PatientID: 3904</w:t>
      </w:r>
    </w:p>
    <w:p>
      <w:r>
        <w:t>Order ID: 735e2d14620c1f7297432a4690ec137a84be07ca0f890a3f10588b0ca55bf7bd</w:t>
      </w:r>
    </w:p>
    <w:p>
      <w:r>
        <w:t>Order Name: Chest X-ray</w:t>
      </w:r>
    </w:p>
    <w:p>
      <w:r>
        <w:t>Result Item Code: CHE-NOV</w:t>
      </w:r>
    </w:p>
    <w:p>
      <w:r>
        <w:t>Performed Date Time: 10/11/2015 6:10</w:t>
      </w:r>
    </w:p>
    <w:p>
      <w:r>
        <w:t>Line Num: 1</w:t>
      </w:r>
    </w:p>
    <w:p>
      <w:r>
        <w:t>Text:       HISTORY Type II respiratory failure ? cor pulmonale background COPD REPORT  Heart size and lung bases are difficult to assess due to suboptimal inspiratory  effort. There are bilateral pleural effusions with airspace and alveolar shadowing in the  lower zones.  There is pulmonary venous congestion in the lungs.  Fluid overload  - cardiac failure should be considered.    Known / Minor  Finalised by: &lt;DOCTOR&gt;</w:t>
      </w:r>
    </w:p>
    <w:p>
      <w:r>
        <w:t>Accession Number: 2b60d098b88f8e10f1fd8dfb8083df6100d9b327ee8314a528b26bfde9eb4b07</w:t>
      </w:r>
    </w:p>
    <w:p>
      <w:r>
        <w:t>Updated Date Time: 11/11/2015 13:07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