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3916, Performed Date: 08/10/2016 0:16</w:t>
      </w:r>
    </w:p>
    <w:p>
      <w:pPr>
        <w:pStyle w:val="Heading2"/>
      </w:pPr>
      <w:r>
        <w:t>Raw Radiology Report Extracted</w:t>
      </w:r>
    </w:p>
    <w:p>
      <w:r>
        <w:t>Visit Number: 0a50506a4b39c84d9753abd69695db915a4317ed2de306875d36ed59e9a9f8ee</w:t>
      </w:r>
    </w:p>
    <w:p>
      <w:r>
        <w:t>Masked_PatientID: 3916</w:t>
      </w:r>
    </w:p>
    <w:p>
      <w:r>
        <w:t>Order ID: e400ab19a60fefcde26912c0fd57122d2a4d13e6d13fd94425e1a68b651b3501</w:t>
      </w:r>
    </w:p>
    <w:p>
      <w:r>
        <w:t>Order Name: Chest X-ray</w:t>
      </w:r>
    </w:p>
    <w:p>
      <w:r>
        <w:t>Result Item Code: CHE-NOV</w:t>
      </w:r>
    </w:p>
    <w:p>
      <w:r>
        <w:t>Performed Date Time: 08/10/2016 0:16</w:t>
      </w:r>
    </w:p>
    <w:p>
      <w:r>
        <w:t>Line Num: 1</w:t>
      </w:r>
    </w:p>
    <w:p>
      <w:r>
        <w:t>Text:       HISTORY sepsis REPORT  Comparison is made to the prior study dated 29 September 2016.  Projection and suboptimal  inspiration limits evaluation of this study.  Within these limits, no gross consolidation  is seen.  Blunting of theleft costophrenic angle suggests small pleural effusion.   Background osteopenia, old bilateral rib and vertebral body fractures are noted.   Known / Minor  Finalised by: &lt;DOCTOR&gt;</w:t>
      </w:r>
    </w:p>
    <w:p>
      <w:r>
        <w:t>Accession Number: 464c14c0a009e9f3b29f141015e784721b101acfad4918176ce3d6f3d803bc62</w:t>
      </w:r>
    </w:p>
    <w:p>
      <w:r>
        <w:t>Updated Date Time: 08/10/2016 9:25</w:t>
      </w:r>
    </w:p>
    <w:p>
      <w:pPr>
        <w:pStyle w:val="Heading2"/>
      </w:pPr>
      <w:r>
        <w:t>Layman Explanation</w:t>
      </w:r>
    </w:p>
    <w:p>
      <w:r>
        <w:t>The images show that there is no major lung infection. There is a small amount of fluid in the space between the lung and the chest wall on the left side. The images also show signs of old fractures in the ribs and spine and weakened bones.</w:t>
      </w:r>
    </w:p>
    <w:p>
      <w:pPr>
        <w:pStyle w:val="Heading2"/>
      </w:pPr>
      <w:r>
        <w:t>Summary</w:t>
      </w:r>
    </w:p>
    <w:p>
      <w:r>
        <w:t>## Radiology Report Summary</w:t>
        <w:br/>
        <w:br/>
        <w:t xml:space="preserve">**Image type:** Chest X-ray </w:t>
        <w:br/>
        <w:br/>
        <w:t>**1. Diseases:**</w:t>
        <w:br/>
        <w:br/>
        <w:t>* **Sepsis:**  This is mentioned in the history section, but no information is provided regarding its presence or absence on the image.</w:t>
        <w:br/>
        <w:t>* **Pleural effusion:**  A "small pleural effusion" is noted, indicated by "blunting of the left costophrenic angle."</w:t>
        <w:br/>
        <w:t>* **Osteopenia:**  "Background osteopenia" is mentioned, but no specific details are provided.</w:t>
        <w:br/>
        <w:t xml:space="preserve">* **Old bilateral rib and vertebral body fractures:**  These are noted as "known" and are not further elaborated on. </w:t>
        <w:br/>
        <w:br/>
        <w:t>**2. Organs:**</w:t>
        <w:br/>
        <w:br/>
        <w:t>* **Lungs:**  No gross consolidation is seen within the limits of the study.</w:t>
        <w:br/>
        <w:t>* **Pleura:**  Small pleural effusion is noted on the left side.</w:t>
        <w:br/>
        <w:t>* **Ribs:**  Old bilateral rib fractures are noted.</w:t>
        <w:br/>
        <w:t>* **Vertebrae:**  Old vertebral body fractures are noted.</w:t>
        <w:br/>
        <w:br/>
        <w:t>**3. Symptoms or phenomena causing attention:**</w:t>
        <w:br/>
        <w:br/>
        <w:t>* **Suboptimal inspiration:**  This limits the evaluation of the study.</w:t>
        <w:br/>
        <w:t>* **Blunting of the left costophrenic angle:** This suggests a small pleural effusion.</w:t>
        <w:br/>
        <w:t xml:space="preserve">* **Background osteopenia:**  This is mentioned, but no specific concerns are raised. </w:t>
        <w:br/>
        <w:t>* **Old bilateral rib and vertebral body fractures:** These are noted, but no further information is provided regarding their relevance to the current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