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3936, Performed Date: 07/4/2015 23:49</w:t>
      </w:r>
    </w:p>
    <w:p>
      <w:pPr>
        <w:pStyle w:val="Heading2"/>
      </w:pPr>
      <w:r>
        <w:t>Raw Radiology Report Extracted</w:t>
      </w:r>
    </w:p>
    <w:p>
      <w:r>
        <w:t>Visit Number: 87d1b39bab44397c7d9593f49adee6d07cbdf5c11315380eb0a83515be6ba471</w:t>
      </w:r>
    </w:p>
    <w:p>
      <w:r>
        <w:t>Masked_PatientID: 3936</w:t>
      </w:r>
    </w:p>
    <w:p>
      <w:r>
        <w:t>Order ID: 02cabaed19b194eb9e55bb74a1ac2a43511e88803e0c244389f55222d2a5a953</w:t>
      </w:r>
    </w:p>
    <w:p>
      <w:r>
        <w:t>Order Name: Chest X-ray, Erect</w:t>
      </w:r>
    </w:p>
    <w:p>
      <w:r>
        <w:t>Result Item Code: CHE-ER</w:t>
      </w:r>
    </w:p>
    <w:p>
      <w:r>
        <w:t>Performed Date Time: 07/4/2015 23:49</w:t>
      </w:r>
    </w:p>
    <w:p>
      <w:r>
        <w:t>Line Num: 1</w:t>
      </w:r>
    </w:p>
    <w:p>
      <w:r>
        <w:t>Text:       HISTORY whipples op REPORT Comparison made with previous chest radiograph dated 26 Mar 2015. The cardiac size appears grossly normal despite projection. The thoracic aorta is  unfolded. Surgical clips, staples and a surgical drain is visualised in the right abdominal  region, compatible with recent surgery. A nasogastric tube is seen with its tip situated  in the proximal stomach. A right IJV central venous line is seen with its tip in  satisfactory position. Scarring noted in both lower zones.  No confluent consolidation. Small right pleural  effusion noted.  No obvious free air under dome of the diaphragm.    May need further action Reported by: &lt;DOCTOR&gt;</w:t>
      </w:r>
    </w:p>
    <w:p>
      <w:r>
        <w:t>Accession Number: 6f56260548ead4e4f20aa948e15f9b23dfbaab2cc546ec18892e8780139882f2</w:t>
      </w:r>
    </w:p>
    <w:p>
      <w:r>
        <w:t>Updated Date Time: 13/4/2015 9:53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