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3964, Performed Date: 18/1/2016 13:53</w:t>
      </w:r>
    </w:p>
    <w:p>
      <w:pPr>
        <w:pStyle w:val="Heading2"/>
      </w:pPr>
      <w:r>
        <w:t>Raw Radiology Report Extracted</w:t>
      </w:r>
    </w:p>
    <w:p>
      <w:r>
        <w:t>Visit Number: 0fec591afcab53a0d25d03809c758824220dff713e1b422afb6fdd3162393308</w:t>
      </w:r>
    </w:p>
    <w:p>
      <w:r>
        <w:t>Masked_PatientID: 3964</w:t>
      </w:r>
    </w:p>
    <w:p>
      <w:r>
        <w:t>Order ID: cec7c0cbd8b03d4424fc78b330711b2dae8d6435ed5a1b5e0d3cc3cad3183180</w:t>
      </w:r>
    </w:p>
    <w:p>
      <w:r>
        <w:t>Order Name: Chest X-ray</w:t>
      </w:r>
    </w:p>
    <w:p>
      <w:r>
        <w:t>Result Item Code: CHE-NOV</w:t>
      </w:r>
    </w:p>
    <w:p>
      <w:r>
        <w:t>Performed Date Time: 18/1/2016 13:53</w:t>
      </w:r>
    </w:p>
    <w:p>
      <w:r>
        <w:t>Line Num: 1</w:t>
      </w:r>
    </w:p>
    <w:p>
      <w:r>
        <w:t>Text:       HISTORY fever, diarrhea REPORT  Comparison was made with previous radiograph of 7 December 2015. Partially visualised dilated loops of bowel are noted.  The left hemidiaphragm is  elevated. The heart is not enlarged.  Bilateral lower zone patchy airspace opacification is  noted, possibly secondary to atelectasis from the suboptimal inspiration and elevated  left hemidiaphragm.  Grossly stable right hilar region pulmonary mass lesion, better  seen on the recent CT study.  No large pleural effusion or pneumothorax is seen.   May need further action Finalised by: &lt;DOCTOR&gt;</w:t>
      </w:r>
    </w:p>
    <w:p>
      <w:r>
        <w:t>Accession Number: 1254a76b4108dc96ad85a176b87e39b03743b22b4f27ff4f197269d50c634747</w:t>
      </w:r>
    </w:p>
    <w:p>
      <w:r>
        <w:t>Updated Date Time: 19/1/2016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