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3996, Performed Date: 09/2/2016 15:10</w:t>
      </w:r>
    </w:p>
    <w:p>
      <w:pPr>
        <w:pStyle w:val="Heading2"/>
      </w:pPr>
      <w:r>
        <w:t>Raw Radiology Report Extracted</w:t>
      </w:r>
    </w:p>
    <w:p>
      <w:r>
        <w:t>Visit Number: 7d52852ce6c4b3c9c21af18e23c7309cda53d428ee385240802bab5aee571f51</w:t>
      </w:r>
    </w:p>
    <w:p>
      <w:r>
        <w:t>Masked_PatientID: 3996</w:t>
      </w:r>
    </w:p>
    <w:p>
      <w:r>
        <w:t>Order ID: 4ce28fe977b65994c3fde782e1634c876161f594987a7a285829d930705eed44</w:t>
      </w:r>
    </w:p>
    <w:p>
      <w:r>
        <w:t>Order Name: Chest X-ray</w:t>
      </w:r>
    </w:p>
    <w:p>
      <w:r>
        <w:t>Result Item Code: CHE-NOV</w:t>
      </w:r>
    </w:p>
    <w:p>
      <w:r>
        <w:t>Performed Date Time: 09/2/2016 15:10</w:t>
      </w:r>
    </w:p>
    <w:p>
      <w:r>
        <w:t>Line Num: 1</w:t>
      </w:r>
    </w:p>
    <w:p>
      <w:r>
        <w:t>Text:       HISTORY post R IJ vas cath adjustment REPORT Even though this is an AP film, the cardiac shadow appears markedly enlarged. Upper  lobe veins appear mildly prominent. Compared to the previous film dated 7/2/16, the  foci of air space shadowing seen in the left para cardiac region show interval improvement.  The tip of the endotracheal tube is in a satisfactory position relative to the bifurcation.  The tip of the left IJ catheter is over the left innominate. The tip of the naso  gastric tube is projected over the proximal stomach.   Known / Minor  Finalised by: &lt;DOCTOR&gt;</w:t>
      </w:r>
    </w:p>
    <w:p>
      <w:r>
        <w:t>Accession Number: 317df23009cf4a93e6a6cdca7f693496e28a0960cc94095959049fd6a24136d0</w:t>
      </w:r>
    </w:p>
    <w:p>
      <w:r>
        <w:t>Updated Date Time: 10/2/2016 7:14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