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3996, Performed Date: 15/12/2015 19:48</w:t>
      </w:r>
    </w:p>
    <w:p>
      <w:pPr>
        <w:pStyle w:val="Heading2"/>
      </w:pPr>
      <w:r>
        <w:t>Raw Radiology Report Extracted</w:t>
      </w:r>
    </w:p>
    <w:p>
      <w:r>
        <w:t>Visit Number: 0b4a5f8058f299af47be75cf980dd667bb3eb363fc4291869dbef25743817cef</w:t>
      </w:r>
    </w:p>
    <w:p>
      <w:r>
        <w:t>Masked_PatientID: 3996</w:t>
      </w:r>
    </w:p>
    <w:p>
      <w:r>
        <w:t>Order ID: e92e0c3c05354bd6a6e50cf1d3ad192404edd47ed3f1764660a672bca87bd844</w:t>
      </w:r>
    </w:p>
    <w:p>
      <w:r>
        <w:t>Order Name: Chest X-ray, Erect</w:t>
      </w:r>
    </w:p>
    <w:p>
      <w:r>
        <w:t>Result Item Code: CHE-ER</w:t>
      </w:r>
    </w:p>
    <w:p>
      <w:r>
        <w:t>Performed Date Time: 15/12/2015 19:48</w:t>
      </w:r>
    </w:p>
    <w:p>
      <w:r>
        <w:t>Line Num: 1</w:t>
      </w:r>
    </w:p>
    <w:p>
      <w:r>
        <w:t>Text:       HISTORY . Fluid Overload. REPORT CHEST (PA ERECT) TOTAL OF ONE IMAGE The tip of the right central venous catheter is projected over the lower right atrial  area close to the entry of the inferior vena cava. The heart shadow and mediastinum cannot be assessed for size and configuration. Both lungs show vascular congestion.  The lateral costophrenic angles are preserved.   May need further action Finalised by: &lt;DOCTOR&gt;</w:t>
      </w:r>
    </w:p>
    <w:p>
      <w:r>
        <w:t>Accession Number: 015af1173996b1b4ba79a07fc837416f02af095925d4958e8e98564f66656384</w:t>
      </w:r>
    </w:p>
    <w:p>
      <w:r>
        <w:t>Updated Date Time: 16/12/2015 17:43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