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3996, Performed Date: 19/2/2016 13:14</w:t>
      </w:r>
    </w:p>
    <w:p>
      <w:pPr>
        <w:pStyle w:val="Heading2"/>
      </w:pPr>
      <w:r>
        <w:t>Raw Radiology Report Extracted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ece3b0cde9e17d909d57241e6d3e3f5d685f91888b0ee40f049e9d89863c4a72</w:t>
      </w:r>
    </w:p>
    <w:p>
      <w:r>
        <w:t>Order Name: Chest X-ray, Erect</w:t>
      </w:r>
    </w:p>
    <w:p>
      <w:r>
        <w:t>Result Item Code: CHE-ER</w:t>
      </w:r>
    </w:p>
    <w:p>
      <w:r>
        <w:t>Performed Date Time: 19/2/2016 13:14</w:t>
      </w:r>
    </w:p>
    <w:p>
      <w:r>
        <w:t>Line Num: 1</w:t>
      </w:r>
    </w:p>
    <w:p>
      <w:r>
        <w:t>Text:       HISTORY post intubation REPORT  Chest supine Prior radiograph dated 16/02/2016 was reviewed. The positions of the right central venous line, endotracheal tube, feeding tube are  unchanged.  Stable blunting of the costophrenic angles.  No new gross consolidation.   Known / Minor  Finalised by: &lt;DOCTOR&gt;</w:t>
      </w:r>
    </w:p>
    <w:p>
      <w:r>
        <w:t>Accession Number: eadef0427f6ed406811f5b3ff45e6bce9aef613a4845f158d73a6b0d9e75b054</w:t>
      </w:r>
    </w:p>
    <w:p>
      <w:r>
        <w:t>Updated Date Time: 20/2/2016 16:56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