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4017, Performed Date: 16/1/2020 6:29</w:t>
      </w:r>
    </w:p>
    <w:p>
      <w:pPr>
        <w:pStyle w:val="Heading2"/>
      </w:pPr>
      <w:r>
        <w:t>Raw Radiology Report Extracted</w:t>
      </w:r>
    </w:p>
    <w:p>
      <w:r>
        <w:t>Visit Number: bde53aa47001fb4da591d338f9aae4d98ab5a5d687423dbe8e70e9cbd305d357</w:t>
      </w:r>
    </w:p>
    <w:p>
      <w:r>
        <w:t>Masked_PatientID: 4017</w:t>
      </w:r>
    </w:p>
    <w:p>
      <w:r>
        <w:t>Order ID: a02a6f0eedaf4e4e441820fb9e8583a6dc4565ec0eab059793cd61f67df3bc84</w:t>
      </w:r>
    </w:p>
    <w:p>
      <w:r>
        <w:t>Order Name: Chest X-ray</w:t>
      </w:r>
    </w:p>
    <w:p>
      <w:r>
        <w:t>Result Item Code: CHE-NOV</w:t>
      </w:r>
    </w:p>
    <w:p>
      <w:r>
        <w:t>Performed Date Time: 16/1/2020 6:29</w:t>
      </w:r>
    </w:p>
    <w:p>
      <w:r>
        <w:t>Line Num: 1</w:t>
      </w:r>
    </w:p>
    <w:p>
      <w:r>
        <w:t>Text: HISTORY  fever tro pneumonia REPORT AP SITTING Comparison made with the prior chest radiograph dated 19 December 2019. Interval resolution of previously noted left retrocardiac consolidation, right lower  zone airspace opacities, and leftpleural effusion. No new consolidation or pleural effusion is evident. The heart size is within normal limits. Report Indicator: Known / Minor Finalised by: &lt;DOCTOR&gt;</w:t>
      </w:r>
    </w:p>
    <w:p>
      <w:r>
        <w:t>Accession Number: 0e0199d526f451bdb8b9f495437cf67b795867268a11feeb7b44845cf84d08c3</w:t>
      </w:r>
    </w:p>
    <w:p>
      <w:r>
        <w:t>Updated Date Time: 17/1/2020 9:55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