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4017, Performed Date: 19/12/2019 13:54</w:t>
      </w:r>
    </w:p>
    <w:p>
      <w:pPr>
        <w:pStyle w:val="Heading2"/>
      </w:pPr>
      <w:r>
        <w:t>Raw Radiology Report Extracted</w:t>
      </w:r>
    </w:p>
    <w:p>
      <w:r>
        <w:t>Visit Number: 8547170b72e9ad7b3739512c882109fd9cd5fefc75b00083ea37e6b70a4290e4</w:t>
      </w:r>
    </w:p>
    <w:p>
      <w:r>
        <w:t>Masked_PatientID: 4017</w:t>
      </w:r>
    </w:p>
    <w:p>
      <w:r>
        <w:t>Order ID: e13f4c753856a8900b137805b4370a94b0051747bdad360934095eec4a43ec33</w:t>
      </w:r>
    </w:p>
    <w:p>
      <w:r>
        <w:t>Order Name: CT Chest, Abdomen and Pelvis</w:t>
      </w:r>
    </w:p>
    <w:p>
      <w:r>
        <w:t>Result Item Code: CTCHEABDP</w:t>
      </w:r>
    </w:p>
    <w:p>
      <w:r>
        <w:t>Performed Date Time: 19/12/2019 13:54</w:t>
      </w:r>
    </w:p>
    <w:p>
      <w:r>
        <w:t>Line Num: 1</w:t>
      </w:r>
    </w:p>
    <w:p>
      <w:r>
        <w:t>Text: HISTORY  Sudden desaturation, persistent tachycardia - high suspicion for PE Pt has newly diagnsed CML with thrombocytosis plt &gt;1000 TECHNIQUE Scans acquired as per department protocol. Intravenous contrast: Omnipaque 350 - Volume (ml): 70 FINDINGS Note is made of the prior radiograph of 19 Dec 2019 and MRI of 18 December 2019.  Breathing and motion artefacts have degraded study. Chest No convincing filling defect is seen in the lobar and segmental pulmonary arteries  as well as the pulmonary trunk to suggest a pulmonary embolism. The pulmonary trunk  is not dilated. The right ventricle to left ventricle ratio remains less than 1.  The heart is not enlarged. No pericardial effusion. There is a 4mm subpleural nodule in the middle lobe (6-50), nonspecific. No suspicious  pulmonary mass is seen. There is atelectasis with consolidation in bilateral lower  lobes, worse on left. A left-sided pleural effusion is also noted. The central airways  remain patent. No significantly enlarged mediastinal, hilar or axillary lymph node is seen. Mildly  prominent right sided lymph node measuring up to 8mm (5-41) is nonspecific. Abdomen pelvis No suspicious hepatic mass is seen. The hepatic and portal veins are patent. Splenomegaly  is noted. Pancreas, gallbladder and biliary tree and adrenal glands are unremarkable.  Both kidneys enhance symmetrically. No suspicious renal mass or hydronephrosis. The  urinary bladder is unremarkable. The prostate is not enlarged. Known left retroperitoneal haematoma centred at the left psoas muscle is largely  stable at 8.6 cm (10-95 vs prev 5010-41). Superiorly, the haematoma extends to the  left posterior pararenal space, displacing the left kidney anteriorly. Inferiorly,  the haematoma extends within the left iliopsoas muscle below the level of the hip  joint. Small amount of mildly hyperdense blood products is seen in the left paracolic  gutter as well as the rectovesical and presacral regions. No convincing active extravasation  of contrast is seen in this non dedicated study. No dilated bowel is  seen. No pneumoperitoneum is detected. No enlarged abdominal or pelvic lymph node is seen. No destructive bone lesion is seen. There is mild subcutaneous soft tissue swelling and fat stranding along the left  flank and extending to the left hip. CONCLUSION Within limitations of this study, 1. No convincing evidence of pulmonary embolism. 2. Bilateral lower lobe atelectasis with consolidation, worse in the left, possibly  infective. Left pleural effusion is present 3. Largely stable left retroperitoneal / iliopsoas haematoma with small amount of  mildly hyperdense blood products seen in the pelvis and left paracolic gutter. No  convincing active extravasation of contrast is seen in this single phase study. Report Indicator: May need further action Reported by: &lt;DOCTOR&gt;</w:t>
      </w:r>
    </w:p>
    <w:p>
      <w:r>
        <w:t>Accession Number: 46e0d02e2ebab6e29eae3d1e2e343d2d7c9182fbceaecbf28a617ad54496b885</w:t>
      </w:r>
    </w:p>
    <w:p>
      <w:r>
        <w:t>Updated Date Time: 19/12/2019 18:46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