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403, Performed Date: 12/6/2019 13:41</w:t>
      </w:r>
    </w:p>
    <w:p>
      <w:pPr>
        <w:pStyle w:val="Heading2"/>
      </w:pPr>
      <w:r>
        <w:t>Raw Radiology Report Extracted</w:t>
      </w:r>
    </w:p>
    <w:p>
      <w:r>
        <w:t>Visit Number: 734242dc6725e62dd333a69358b20e6449610b1e9d5d6a6d956e8b882709cfdb</w:t>
      </w:r>
    </w:p>
    <w:p>
      <w:r>
        <w:t>Masked_PatientID: 403</w:t>
      </w:r>
    </w:p>
    <w:p>
      <w:r>
        <w:t>Order ID: 41af95eac5a6787a330b688443ec5d29ed3d5bbb31a24ff258c56a502f90c186</w:t>
      </w:r>
    </w:p>
    <w:p>
      <w:r>
        <w:t>Order Name: Chest X-ray</w:t>
      </w:r>
    </w:p>
    <w:p>
      <w:r>
        <w:t>Result Item Code: CHE-NOV</w:t>
      </w:r>
    </w:p>
    <w:p>
      <w:r>
        <w:t>Performed Date Time: 12/6/2019 13:41</w:t>
      </w:r>
    </w:p>
    <w:p>
      <w:r>
        <w:t>Line Num: 1</w:t>
      </w:r>
    </w:p>
    <w:p>
      <w:r>
        <w:t>Text: HISTORY  NTM REPORT The heart is normal in size. The hilar configuration is unremarkable. No active alveolar shadowing is seen. Stable  calcifications are noted over the left lower zone / breast shadow. There are stable small areas of focal scarring in both lungs.  Report Indicator: Known / Minor Finalised by: &lt;DOCTOR&gt;</w:t>
      </w:r>
    </w:p>
    <w:p>
      <w:r>
        <w:t>Accession Number: d80bada5b16c9fc051335682ee743433c5d3971953a53c0d916ab15efc9f47ff</w:t>
      </w:r>
    </w:p>
    <w:p>
      <w:r>
        <w:t>Updated Date Time: 12/6/2019 14:09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