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23/12/2020 18:34</w:t>
      </w:r>
    </w:p>
    <w:p>
      <w:pPr>
        <w:pStyle w:val="Heading2"/>
      </w:pPr>
      <w:r>
        <w:t>Raw Radiology Report Extracted</w:t>
      </w:r>
    </w:p>
    <w:p>
      <w:r>
        <w:t>Visit Number: adfa5d7fdab057fe1b9deefb038d4e09bfcc098bf55beaa1c64a0c472b1beb05</w:t>
      </w:r>
    </w:p>
    <w:p>
      <w:r>
        <w:t>Masked_PatientID: 4046</w:t>
      </w:r>
    </w:p>
    <w:p>
      <w:r>
        <w:t>Order ID: 460377b87b18290219267d24b9f438ed5803a5f0503891bd7ce0e29fda5c219d</w:t>
      </w:r>
    </w:p>
    <w:p>
      <w:r>
        <w:t>Order Name: CT Pulmonary Angiogram</w:t>
      </w:r>
    </w:p>
    <w:p>
      <w:r>
        <w:t>Result Item Code: CTCHEPE</w:t>
      </w:r>
    </w:p>
    <w:p>
      <w:r>
        <w:t>Performed Date Time: 23/12/2020 18:34</w:t>
      </w:r>
    </w:p>
    <w:p>
      <w:r>
        <w:t>Line Num: 1</w:t>
      </w:r>
    </w:p>
    <w:p>
      <w:r>
        <w:t>Text: HISTORY  Hemoptypsis, b/g CTEPH on warfarin, with ECG changes, TRO PE TECHNIQUE Scans acquired as per department protocol. Intravenous contrast: Omnipaque 350 - Volume (ml): 60 FINDINGS Comparison is made with prior CT chest, abdomen and pelvis dated 4th Jun 2020. Known chronic thromboembolism.  There is again severe stenosis/occlusion of the left main pulmonary artery just after  its origin with generalized reduced caliber of the distal branches vessels with decreased  perfusion of the entire left lung.  A web is again seen at the truncus anterior (11/40). There is stable occlusion of  the apical segmental artery and stenosis at the origin of the anterior segmental  artery, with decreased perfusion at the right lung apex. The right upper lobe posterior  segment artery is again noted to be small in calibre and not well-opacified, associated  with decreased pulmonary perfusion. A web is again seen at the right lower lobe common  trunk to the posterior and lateral basal segmental artery (5/267-279) (11/30) with  decreased pulmonary perfusion at the lateral basal segment. No new filling defect is detected in the pulmonary trunk, right main pulmonary artery  and its segmental branches. The pulmonary trunk isnot dilated. The RV:LV ratio is  &gt;1. The heart is enlarged. No pericardial effusion is present.  No significantly enlarged intrathoracic lymph node is noted. No suspicious pulmonary nodule, mass or consolidation is noted. Patchy ground-glass  changes in the right upper lobe may be inflammatory in aetiology (6/28). Stable nonspecific  subcentimetre subpleural nodule is the left lower lobe (series 6, image 68). Patchy  lung scarring and subsegmental atelectasis is seen. No pleural effusion is present.  The central airways are patent. Stable right diaphragmatic hernia with herniation of the stomach. Partly imaged hyperdensities  in the gallbladder may represent gallstones.  No gross destructive bony lesion. Scoliosis of the spine is noted.  CONCLUSION 1. No new filling defect to suggest acute pulmonary embolism.  2. Largely stable extent of known chronic thromboembolism as detailed above.  3. Patchy ground-glass changes in the right upper lobe may be inflammatoryin aetiology. Report Indicator: May need further action Reported by: &lt;DOCTOR&gt;</w:t>
      </w:r>
    </w:p>
    <w:p>
      <w:r>
        <w:t>Accession Number: 68f18e99d5a84f4de1a7fbe45e0ff138cc127fe658fe6969d7ed8f16066a5412</w:t>
      </w:r>
    </w:p>
    <w:p>
      <w:r>
        <w:t>Updated Date Time: 23/12/2020 20:25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