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4068, Performed Date: 05/5/2019 16:15</w:t>
      </w:r>
    </w:p>
    <w:p>
      <w:pPr>
        <w:pStyle w:val="Heading2"/>
      </w:pPr>
      <w:r>
        <w:t>Raw Radiology Report Extracted</w:t>
      </w:r>
    </w:p>
    <w:p>
      <w:r>
        <w:t>Visit Number: c576808a1f5086ae0856dd55698dbf2d6b5dfb29a32d2482bfc3e50ae8b5a941</w:t>
      </w:r>
    </w:p>
    <w:p>
      <w:r>
        <w:t>Masked_PatientID: 4068</w:t>
      </w:r>
    </w:p>
    <w:p>
      <w:r>
        <w:t>Order ID: de7527325f9a760e81500518d09239941145d8424c3eded95428dbd602711f86</w:t>
      </w:r>
    </w:p>
    <w:p>
      <w:r>
        <w:t>Order Name: Chest X-ray</w:t>
      </w:r>
    </w:p>
    <w:p>
      <w:r>
        <w:t>Result Item Code: CHE-NOV</w:t>
      </w:r>
    </w:p>
    <w:p>
      <w:r>
        <w:t>Performed Date Time: 05/5/2019 16:15</w:t>
      </w:r>
    </w:p>
    <w:p>
      <w:r>
        <w:t>Line Num: 1</w:t>
      </w:r>
    </w:p>
    <w:p>
      <w:r>
        <w:t>Text:       There is scarring in the right UL with loss of volume.  Ill-defined LLL consolidation  is shown.  The heart is not enlarged.  The aorta is unfurled.    May need further action Finalised by: &lt;DOCTOR&gt;</w:t>
      </w:r>
    </w:p>
    <w:p>
      <w:r>
        <w:t>Accession Number: cbede968497f5bb1bd117341469ca6d45d4ae24362c4a557db03b9709efcd725</w:t>
      </w:r>
    </w:p>
    <w:p>
      <w:r>
        <w:t>Updated Date Time: 07/5/2019 8:25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