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4068, Performed Date: 24/12/2019 16:10</w:t>
      </w:r>
    </w:p>
    <w:p>
      <w:pPr>
        <w:pStyle w:val="Heading2"/>
      </w:pPr>
      <w:r>
        <w:t>Raw Radiology Report Extracted</w:t>
      </w:r>
    </w:p>
    <w:p>
      <w:r>
        <w:t>Visit Number: 9bb37ce6c150640bd66e4ff2a163039a2d45141f7757d9b429b1914148b665a7</w:t>
      </w:r>
    </w:p>
    <w:p>
      <w:r>
        <w:t>Masked_PatientID: 4068</w:t>
      </w:r>
    </w:p>
    <w:p>
      <w:r>
        <w:t>Order ID: cbbc1316d5d349ac76c0696516cd791195f50c0bbba084278c1ed90bb3654746</w:t>
      </w:r>
    </w:p>
    <w:p>
      <w:r>
        <w:t>Order Name: Chest X-ray, Erect</w:t>
      </w:r>
    </w:p>
    <w:p>
      <w:r>
        <w:t>Result Item Code: CHE-ER</w:t>
      </w:r>
    </w:p>
    <w:p>
      <w:r>
        <w:t>Performed Date Time: 24/12/2019 16:10</w:t>
      </w:r>
    </w:p>
    <w:p>
      <w:r>
        <w:t>Line Num: 1</w:t>
      </w:r>
    </w:p>
    <w:p>
      <w:r>
        <w:t>Text: HISTORY  post NGT insertion REPORT Comparison:  22 December 2019. Supine film. NG tube is in position, as before. Left lung lower zone consolidation is slightly more prominent than before. Right  apical pleural thickening with associated upper zone scarring is largely stable from  before. The heart size cannot be accurately assessed in this position but does not appear  significantly enlarged. Report Indicator: May need further action Finalised by: &lt;DOCTOR&gt;</w:t>
      </w:r>
    </w:p>
    <w:p>
      <w:r>
        <w:t>Accession Number: 41ecfc0052b8b9c78f6f4c811be2fddc85f7177fcb7de8915367c29f244e6397</w:t>
      </w:r>
    </w:p>
    <w:p>
      <w:r>
        <w:t>Updated Date Time: 26/12/2019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