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4080, Performed Date: 24/5/2016 10:57</w:t>
      </w:r>
    </w:p>
    <w:p>
      <w:pPr>
        <w:pStyle w:val="Heading2"/>
      </w:pPr>
      <w:r>
        <w:t>Raw Radiology Report Extracted</w:t>
      </w:r>
    </w:p>
    <w:p>
      <w:r>
        <w:t>Visit Number: 5357496b7e917bfb110b17e7e695d237fb03d7e5d0a52b3e87531f3bd1389408</w:t>
      </w:r>
    </w:p>
    <w:p>
      <w:r>
        <w:t>Masked_PatientID: 4080</w:t>
      </w:r>
    </w:p>
    <w:p>
      <w:r>
        <w:t>Order ID: c0ff0cd38b0dcb620b635b8b9c4a5daca00e88edbd5ff60e62de6754965e9360</w:t>
      </w:r>
    </w:p>
    <w:p>
      <w:r>
        <w:t>Order Name: Chest X-ray, Erect</w:t>
      </w:r>
    </w:p>
    <w:p>
      <w:r>
        <w:t>Result Item Code: CHE-ER</w:t>
      </w:r>
    </w:p>
    <w:p>
      <w:r>
        <w:t>Performed Date Time: 24/5/2016 10:57</w:t>
      </w:r>
    </w:p>
    <w:p>
      <w:r>
        <w:t>Line Num: 1</w:t>
      </w:r>
    </w:p>
    <w:p>
      <w:r>
        <w:t>Text:       HISTORY bilateral LL swelling 1 week REPORT  The heart size is normal.  No active lung lesion, overt pulmonary oedema is seen.   Normal Finalised by: &lt;DOCTOR&gt;</w:t>
      </w:r>
    </w:p>
    <w:p>
      <w:r>
        <w:t>Accession Number: 7a953f9eac82bf961c536e00746a220126368fdf58a747f84013f7bcc30898d6</w:t>
      </w:r>
    </w:p>
    <w:p>
      <w:r>
        <w:t>Updated Date Time: 24/5/2016 20:11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