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26/11/2018 15:50</w:t>
      </w:r>
    </w:p>
    <w:p>
      <w:pPr>
        <w:pStyle w:val="Heading2"/>
      </w:pPr>
      <w:r>
        <w:t>Raw Radiology Report Extracted</w:t>
      </w:r>
    </w:p>
    <w:p>
      <w:r>
        <w:t>Visit Number: 63c0091b49ce322ad82832d0d341b166ead0f974a19bd3fe0c9c556436547459</w:t>
      </w:r>
    </w:p>
    <w:p>
      <w:r>
        <w:t>Masked_PatientID: 4098</w:t>
      </w:r>
    </w:p>
    <w:p>
      <w:r>
        <w:t>Order ID: 2c0c02e45f386daea123834d631f27fd7eba43fd33893f43e6ae108d37d56d19</w:t>
      </w:r>
    </w:p>
    <w:p>
      <w:r>
        <w:t>Order Name: Chest X-ray, Erect</w:t>
      </w:r>
    </w:p>
    <w:p>
      <w:r>
        <w:t>Result Item Code: CHE-ER</w:t>
      </w:r>
    </w:p>
    <w:p>
      <w:r>
        <w:t>Performed Date Time: 26/11/2018 15:50</w:t>
      </w:r>
    </w:p>
    <w:p>
      <w:r>
        <w:t>Line Num: 1</w:t>
      </w:r>
    </w:p>
    <w:p>
      <w:r>
        <w:t>Text:       HISTORY SOB REPORT CHEST, AP sitting  Previous chest radiograph dated 18/11/2018 was reviewed. The heart size cannot be accurately assessed in this AP sitting projection.   No consolidation or pleural effusion. Stable fibrocalcific scarring is noted in the  both lung apices, worse on the right.  Known / Minor Reported by: &lt;DOCTOR&gt;</w:t>
      </w:r>
    </w:p>
    <w:p>
      <w:r>
        <w:t>Accession Number: c2da74ab4eb8a57133ecaf28c06ef745a79a4e2e3dbdd0695c2d3d70b8747ad9</w:t>
      </w:r>
    </w:p>
    <w:p>
      <w:r>
        <w:t>Updated Date Time: 27/11/2018 11:37</w:t>
      </w:r>
    </w:p>
    <w:p>
      <w:pPr>
        <w:pStyle w:val="Heading2"/>
      </w:pPr>
      <w:r>
        <w:t>Layman Explanation</w:t>
      </w:r>
    </w:p>
    <w:p>
      <w:r>
        <w:t>The report reviewed a previous chest x-ray from November 18, 2018.  The size of the heart cannot be accurately measured from this type of x-ray. There is no sign of pneumonia or fluid buildup in the lungs.  The report also shows some scarring in the upper parts of both lungs, more on the right side, which is likely from a previous infection.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