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10/3/2017 17:51</w:t>
      </w:r>
    </w:p>
    <w:p>
      <w:pPr>
        <w:pStyle w:val="Heading2"/>
      </w:pPr>
      <w:r>
        <w:t>Raw Radiology Report Extracted</w:t>
      </w:r>
    </w:p>
    <w:p>
      <w:r>
        <w:t>Visit Number: c25db0138e0d981d91afbf4d5862e8145d4da551bfc9dffeaf5ab40fb3346c24</w:t>
      </w:r>
    </w:p>
    <w:p>
      <w:r>
        <w:t>Masked_PatientID: 4120</w:t>
      </w:r>
    </w:p>
    <w:p>
      <w:r>
        <w:t>Order ID: 2f8941be012125747be21132805e7495320e899deb0a4783069e649f12c69d32</w:t>
      </w:r>
    </w:p>
    <w:p>
      <w:r>
        <w:t>Order Name: Chest X-ray</w:t>
      </w:r>
    </w:p>
    <w:p>
      <w:r>
        <w:t>Result Item Code: CHE-NOV</w:t>
      </w:r>
    </w:p>
    <w:p>
      <w:r>
        <w:t>Performed Date Time: 10/3/2017 17:51</w:t>
      </w:r>
    </w:p>
    <w:p>
      <w:r>
        <w:t>Line Num: 1</w:t>
      </w:r>
    </w:p>
    <w:p>
      <w:r>
        <w:t>Text:       HISTORY Perssitant cough REPORT  Comparison radiograph 31/08/2016. Sternotomy wires are noted. Heart is not enlarged.  The thoracic aorta is unfolded. Stable elevation of the right hemidiaphragm is noted.   No active lung lesionseen.   Known / Minor  Finalised by: &lt;DOCTOR&gt;</w:t>
      </w:r>
    </w:p>
    <w:p>
      <w:r>
        <w:t>Accession Number: e50b840fd6cce0304ecb0c69a0f255bdd40a7aca509d8331e1ffc14ead5d555d</w:t>
      </w:r>
    </w:p>
    <w:p>
      <w:r>
        <w:t>Updated Date Time: 11/3/2017 16:09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