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4120, Performed Date: 22/12/2020 15:36</w:t>
      </w:r>
    </w:p>
    <w:p>
      <w:pPr>
        <w:pStyle w:val="Heading2"/>
      </w:pPr>
      <w:r>
        <w:t>Raw Radiology Report Extracted</w:t>
      </w:r>
    </w:p>
    <w:p>
      <w:r>
        <w:t>Visit Number: 9002f45e1266d5a0f26a5710a853fec69d60d46e7588a8bff56d79b2c79440ef</w:t>
      </w:r>
    </w:p>
    <w:p>
      <w:r>
        <w:t>Masked_PatientID: 4120</w:t>
      </w:r>
    </w:p>
    <w:p>
      <w:r>
        <w:t>Order ID: 65ad44badfc386b2880fa2f7066661857809f1b9e20adbd36589c59f7d73fa01</w:t>
      </w:r>
    </w:p>
    <w:p>
      <w:r>
        <w:t>Order Name: CT Chest Wall</w:t>
      </w:r>
    </w:p>
    <w:p>
      <w:r>
        <w:t>Result Item Code: CTCHEWL</w:t>
      </w:r>
    </w:p>
    <w:p>
      <w:r>
        <w:t>Performed Date Time: 22/12/2020 15:36</w:t>
      </w:r>
    </w:p>
    <w:p>
      <w:r>
        <w:t>Line Num: 1</w:t>
      </w:r>
    </w:p>
    <w:p>
      <w:r>
        <w:t>Text: HISTORY  Right sided chest wall pain. CXR Normal; Borderline renal function TECHNIQUE Scans acquired as per department protocol. Intravenous contrast: Nil  FINDINGS CT CHEST WALL CT chest of 6 March 2012 and radiographs of 8 December 2020 were noted. No acute right rib fracture or destructive lesion is seen. Deformity involving the  anterior ends of left ninth and tenth ribs is likely related to old injury. Reticular changes associated with mild bronchiectasis is seen in the bilateral lower  lobes, slightly worse in the right lower lobe. Several bullae are also seen in the  right lower lobe. These changes are slightly worse as compared to the prior CT (series  7, image 11) vs series 12 image 13 CT,CHEST,06/03/2012. Linear atelectasis is seen  in the right lower lobe. Stable volume loss in the right lower lobe. Stable small nodule is seen in the anterior segment of the right lower lobe measuring  5 mm (series 3, image 45), likely benign postinflammatory nodule. There is no interval  development of suspicious pulmonary nodule. No consolidation, pleural effusion or  pneumothorax. No mediastinal or hilar lymphadenopathy is seen. Midline sternotomy wires are seen  just Status post cholecystectomy. Visualised upper abdomen shows no abnormality. CONCLUSION No acute right rib fracture or destructive lesion is seen. Reticular changes/scarring associated with mild bronchiectasis in the bilateral lower  lobes and shows mild interval worsening since the prior CT study. No suspicious pulmonary mass is seen. Report Indicator: May need further action Finalised by: &lt;DOCTOR&gt;</w:t>
      </w:r>
    </w:p>
    <w:p>
      <w:r>
        <w:t>Accession Number: 3e0f2716ab71ac156ef95254b29268b8099e5e540f78e4b639e328a47aeafe1d</w:t>
      </w:r>
    </w:p>
    <w:p>
      <w:r>
        <w:t>Updated Date Time: 06/1/2021 9:55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