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4147, Performed Date: 04/3/2019 13:27</w:t>
      </w:r>
    </w:p>
    <w:p>
      <w:pPr>
        <w:pStyle w:val="Heading2"/>
      </w:pPr>
      <w:r>
        <w:t>Raw Radiology Report Extracted</w:t>
      </w:r>
    </w:p>
    <w:p>
      <w:r>
        <w:t>Visit Number: 63169778e4dfcf3d1363628d74e663adb7c11e3001057624f1851af324dac059</w:t>
      </w:r>
    </w:p>
    <w:p>
      <w:r>
        <w:t>Masked_PatientID: 4147</w:t>
      </w:r>
    </w:p>
    <w:p>
      <w:r>
        <w:t>Order ID: 2c48ca0e4f989a112d55eb9f39341341b673f4d70529c7d261c4ac2a352a2ed2</w:t>
      </w:r>
    </w:p>
    <w:p>
      <w:r>
        <w:t>Order Name: Chest X-ray</w:t>
      </w:r>
    </w:p>
    <w:p>
      <w:r>
        <w:t>Result Item Code: CHE-NOV</w:t>
      </w:r>
    </w:p>
    <w:p>
      <w:r>
        <w:t>Performed Date Time: 04/3/2019 13:27</w:t>
      </w:r>
    </w:p>
    <w:p>
      <w:r>
        <w:t>Line Num: 1</w:t>
      </w:r>
    </w:p>
    <w:p>
      <w:r>
        <w:t>Text: HISTORY  some dyspnoea on exertion - has creps (L) base with dullness to percussion REPORT Sternotomy wires, dual-lead cardiac pacemaker-AICD and  LVAD are noted in situ. The  heart is enlarged. There are bilateral effusions larger on the left side. Ground-glass\alveolar  changes are noted in the left lower zone. Report Indicator: May need further action Finalised by: &lt;DOCTOR&gt;</w:t>
      </w:r>
    </w:p>
    <w:p>
      <w:r>
        <w:t>Accession Number: 26afbbda0feedcc0c2b5a38c5b40f98416d7fb1a8e391db7674a5830c832fb0e</w:t>
      </w:r>
    </w:p>
    <w:p>
      <w:r>
        <w:t>Updated Date Time: 05/3/2019 14:32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