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4181, Performed Date: 04/8/2019 8:40</w:t>
      </w:r>
    </w:p>
    <w:p>
      <w:pPr>
        <w:pStyle w:val="Heading2"/>
      </w:pPr>
      <w:r>
        <w:t>Raw Radiology Report Extracted</w:t>
      </w:r>
    </w:p>
    <w:p>
      <w:r>
        <w:t>Visit Number: 40ec98256908a03068b398fcfa0349af955cadcd96e89aa4c0a6737fa33d9ef4</w:t>
      </w:r>
    </w:p>
    <w:p>
      <w:r>
        <w:t>Masked_PatientID: 4181</w:t>
      </w:r>
    </w:p>
    <w:p>
      <w:r>
        <w:t>Order ID: c832210620dd962beb350839339b376d33765b9a7aab167664fde4cc57fc66b4</w:t>
      </w:r>
    </w:p>
    <w:p>
      <w:r>
        <w:t>Order Name: Chest X-ray</w:t>
      </w:r>
    </w:p>
    <w:p>
      <w:r>
        <w:t>Result Item Code: CHE-NOV</w:t>
      </w:r>
    </w:p>
    <w:p>
      <w:r>
        <w:t>Performed Date Time: 04/8/2019 8:40</w:t>
      </w:r>
    </w:p>
    <w:p>
      <w:r>
        <w:t>Line Num: 1</w:t>
      </w:r>
    </w:p>
    <w:p>
      <w:r>
        <w:t>Text: HISTORY  SOB with hypoxia , chronic cough for 3/12 REPORT Comparison is made with prior chest radiograph dated 3 July 2019. The heart is mildly enlarged. Mural calcification and unfolding of the thoracic aorta  is noted. No consolidation is detected. Blunting of the right costophrenic angle is likely  due to small pleural effusion. No pneumothorax is seen. Degenerative change of the imaged spine is noted. Report Indicator: Known / Minor Finalised by: &lt;DOCTOR&gt;</w:t>
      </w:r>
    </w:p>
    <w:p>
      <w:r>
        <w:t>Accession Number: 96d319c7ec2ef2974917a9ca66a9d074e75b2f45e516409fa4c6e538f70fbbac</w:t>
      </w:r>
    </w:p>
    <w:p>
      <w:r>
        <w:t>Updated Date Time: 05/8/2019 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