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4181, Performed Date: 15/6/2017 10:01</w:t>
      </w:r>
    </w:p>
    <w:p>
      <w:pPr>
        <w:pStyle w:val="Heading2"/>
      </w:pPr>
      <w:r>
        <w:t>Raw Radiology Report Extracted</w:t>
      </w:r>
    </w:p>
    <w:p>
      <w:r>
        <w:t>Visit Number: aca00fc9244f3d77c13e37727a0e9fee952e3dc902e6173b31d12edda88b1812</w:t>
      </w:r>
    </w:p>
    <w:p>
      <w:r>
        <w:t>Masked_PatientID: 4181</w:t>
      </w:r>
    </w:p>
    <w:p>
      <w:r>
        <w:t>Order ID: a2116312f93f25203903888a10ad30eb1d685f15cbc9e38d69e00fea635454e1</w:t>
      </w:r>
    </w:p>
    <w:p>
      <w:r>
        <w:t>Order Name: Chest X-ray</w:t>
      </w:r>
    </w:p>
    <w:p>
      <w:r>
        <w:t>Result Item Code: CHE-NOV</w:t>
      </w:r>
    </w:p>
    <w:p>
      <w:r>
        <w:t>Performed Date Time: 15/6/2017 10:01</w:t>
      </w:r>
    </w:p>
    <w:p>
      <w:r>
        <w:t>Line Num: 1</w:t>
      </w:r>
    </w:p>
    <w:p>
      <w:r>
        <w:t>Text:       HISTORY sob for 1 month. claims has LL swelling REPORT Comparison radiograph 27 May 2014 (AH). The heart is mildly enlarged. Aortic arch calcification is noted.   No active lung lesion is seen.   Known / Minor  Finalised by: &lt;DOCTOR&gt;</w:t>
      </w:r>
    </w:p>
    <w:p>
      <w:r>
        <w:t>Accession Number: 6be540fcb8aaf47fa124c2cef0a0291a169feb45e87c2e586ee26606f433f63c</w:t>
      </w:r>
    </w:p>
    <w:p>
      <w:r>
        <w:t>Updated Date Time: 15/6/2017 16:08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