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4187, Performed Date: 08/11/2017 16:28</w:t>
      </w:r>
    </w:p>
    <w:p>
      <w:pPr>
        <w:pStyle w:val="Heading2"/>
      </w:pPr>
      <w:r>
        <w:t>Raw Radiology Report Extracted</w:t>
      </w:r>
    </w:p>
    <w:p>
      <w:r>
        <w:t>Visit Number: 75292d771d9424a1910510b7f5ef70ee7db120cf78079ffe841768cff4a7bac1</w:t>
      </w:r>
    </w:p>
    <w:p>
      <w:r>
        <w:t>Masked_PatientID: 4187</w:t>
      </w:r>
    </w:p>
    <w:p>
      <w:r>
        <w:t>Order ID: 7227b5209d35b6fc26f963518a78ef5d21765e7feb5c29553376abff22fde9ca</w:t>
      </w:r>
    </w:p>
    <w:p>
      <w:r>
        <w:t>Order Name: Chest X-ray</w:t>
      </w:r>
    </w:p>
    <w:p>
      <w:r>
        <w:t>Result Item Code: CHE-NOV</w:t>
      </w:r>
    </w:p>
    <w:p>
      <w:r>
        <w:t>Performed Date Time: 08/11/2017 16:28</w:t>
      </w:r>
    </w:p>
    <w:p>
      <w:r>
        <w:t>Line Num: 1</w:t>
      </w:r>
    </w:p>
    <w:p>
      <w:r>
        <w:t>Text:       HISTORY ?chest infection REPORT No prior study was available for comparison. The heart is mildly enlarged. The aorta is unfolded. No active lung lesion or pleural effusion is seen. Degenerative changes are seen in the imaged spine.   Known / Minor  Reported by: &lt;DOCTOR&gt;</w:t>
      </w:r>
    </w:p>
    <w:p>
      <w:r>
        <w:t>Accession Number: f4da3bd6d90aedb6735d39a8038323ac8e83a6817bc5d8d51cc8dda885211cd5</w:t>
      </w:r>
    </w:p>
    <w:p>
      <w:r>
        <w:t>Updated Date Time: 09/11/2017 12:32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