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16/5/2019 16:31</w:t>
      </w:r>
    </w:p>
    <w:p>
      <w:pPr>
        <w:pStyle w:val="Heading2"/>
      </w:pPr>
      <w:r>
        <w:t>Raw Radiology Report Extracted</w:t>
      </w:r>
    </w:p>
    <w:p>
      <w:r>
        <w:t>Visit Number: 951af01912d47dd43477ecd70cb0dd97c78061a34ef27bea1e150f38aef018ab</w:t>
      </w:r>
    </w:p>
    <w:p>
      <w:r>
        <w:t>Masked_PatientID: 4193</w:t>
      </w:r>
    </w:p>
    <w:p>
      <w:r>
        <w:t>Order ID: 77b714d2800d1b7c95bdeba988aa16d73ee86c752cdfdc80ea62aaf6463e5373</w:t>
      </w:r>
    </w:p>
    <w:p>
      <w:r>
        <w:t>Order Name: Chest X-ray</w:t>
      </w:r>
    </w:p>
    <w:p>
      <w:r>
        <w:t>Result Item Code: CHE-NOV</w:t>
      </w:r>
    </w:p>
    <w:p>
      <w:r>
        <w:t>Performed Date Time: 16/5/2019 16:31</w:t>
      </w:r>
    </w:p>
    <w:p>
      <w:r>
        <w:t>Line Num: 1</w:t>
      </w:r>
    </w:p>
    <w:p>
      <w:r>
        <w:t>Text:       Right basal pleural COPE loop is unchanged with residual pleural effusion; right  VP shunt tube is unchanged.  There is minimal left basal pleural fluid as well.     May need further action Finalised by: &lt;DOCTOR&gt;</w:t>
      </w:r>
    </w:p>
    <w:p>
      <w:r>
        <w:t>Accession Number: c12a9bc5000d5e936baf787d08a134018530ebe0880e3f9c47ed30acbe7401de</w:t>
      </w:r>
    </w:p>
    <w:p>
      <w:r>
        <w:t>Updated Date Time: 18/5/2019 8:37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