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17/6/2019 9:33</w:t>
      </w:r>
    </w:p>
    <w:p>
      <w:pPr>
        <w:pStyle w:val="Heading2"/>
      </w:pPr>
      <w:r>
        <w:t>Raw Radiology Report Extracted</w:t>
      </w:r>
    </w:p>
    <w:p>
      <w:r>
        <w:t>Visit Number: 951af01912d47dd43477ecd70cb0dd97c78061a34ef27bea1e150f38aef018ab</w:t>
      </w:r>
    </w:p>
    <w:p>
      <w:r>
        <w:t>Masked_PatientID: 4193</w:t>
      </w:r>
    </w:p>
    <w:p>
      <w:r>
        <w:t>Order ID: 88ee0d0d84481f62fe3e1ff2fc7d6aea9f7450f2ccb8736a6d84e127ff8b3c7a</w:t>
      </w:r>
    </w:p>
    <w:p>
      <w:r>
        <w:t>Order Name: Chest X-ray</w:t>
      </w:r>
    </w:p>
    <w:p>
      <w:r>
        <w:t>Result Item Code: CHE-NOV</w:t>
      </w:r>
    </w:p>
    <w:p>
      <w:r>
        <w:t>Performed Date Time: 17/6/2019 9:33</w:t>
      </w:r>
    </w:p>
    <w:p>
      <w:r>
        <w:t>Line Num: 1</w:t>
      </w:r>
    </w:p>
    <w:p>
      <w:r>
        <w:t>Text: HISTORY  Metastatic RET rearranged NSCLC on trial drug RET inhibitor. Previous right pleural  effusion s/p drainage REPORT Five from the and CT dated 10/05/2019 were noted. Correlation made with the radiographs  dated 16/05/2019. Heart sizeis normal. Left hemithorax appears unremarkable. Stable appearance of the tiny calcific foci in the right upper zone accompanied by  pleural thickening. Surgical sutures are noted in the right midzone. Blunted appearance of the costophrenic  angle suggestive of pleural effusion - reaction. Partially imaged ventriculoperitoneal shunt noted in situ. Report Indicator: May need further action Finalised by: &lt;DOCTOR&gt;</w:t>
      </w:r>
    </w:p>
    <w:p>
      <w:r>
        <w:t>Accession Number: 48a9d4871759f9f08e36b4b397f2a0183385447ddb5912a08381b75a315aa07d</w:t>
      </w:r>
    </w:p>
    <w:p>
      <w:r>
        <w:t>Updated Date Time: 17/6/2019 11:58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