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4216, Performed Date: 18/9/2017 6:40</w:t>
      </w:r>
    </w:p>
    <w:p>
      <w:pPr>
        <w:pStyle w:val="Heading2"/>
      </w:pPr>
      <w:r>
        <w:t>Raw Radiology Report Extracted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7535eab40fc36db6040fc958a89a691968b064b9b98e4df5e830520de6ba2cb5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18/9/2017 6:40</w:t>
      </w:r>
    </w:p>
    <w:p>
      <w:r>
        <w:t>Line Num: 1</w:t>
      </w:r>
    </w:p>
    <w:p>
      <w:r>
        <w:t>Text:          [ The tip of the IA balloon lies roughly in the upper end of the descending thoracic  aorta.  The heart, lungs and mediastinum are unremarkable.  The aorta is unfurled. Known / Minor  Finalised by: &lt;DOCTOR&gt;</w:t>
      </w:r>
    </w:p>
    <w:p>
      <w:r>
        <w:t>Accession Number: b7dc6c27a5c05a9f37c67014f8f4ab115c46029a4c4ed9ab36a4d199761e1d15</w:t>
      </w:r>
    </w:p>
    <w:p>
      <w:r>
        <w:t>Updated Date Time: 19/9/2017 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