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4249, Performed Date: 21/6/2019 18:00</w:t>
      </w:r>
    </w:p>
    <w:p>
      <w:pPr>
        <w:pStyle w:val="Heading2"/>
      </w:pPr>
      <w:r>
        <w:t>Raw Radiology Report Extracted</w:t>
      </w:r>
    </w:p>
    <w:p>
      <w:r>
        <w:t>Visit Number: 102cc8b812e84d2cdb3c5b45ed958438dc9602e19c0a5d35376327a8912b4ca3</w:t>
      </w:r>
    </w:p>
    <w:p>
      <w:r>
        <w:t>Masked_PatientID: 4249</w:t>
      </w:r>
    </w:p>
    <w:p>
      <w:r>
        <w:t>Order ID: a74338044501621739e215241afaeb833c2fcfce6c972809c16f5cd27fdb27ff</w:t>
      </w:r>
    </w:p>
    <w:p>
      <w:r>
        <w:t>Order Name: Chest X-ray, Erect</w:t>
      </w:r>
    </w:p>
    <w:p>
      <w:r>
        <w:t>Result Item Code: CHE-ER</w:t>
      </w:r>
    </w:p>
    <w:p>
      <w:r>
        <w:t>Performed Date Time: 21/6/2019 18:00</w:t>
      </w:r>
    </w:p>
    <w:p>
      <w:r>
        <w:t>Line Num: 1</w:t>
      </w:r>
    </w:p>
    <w:p>
      <w:r>
        <w:t>Text: HISTORY  generalized weakness?cause fever trolley b29 REPORT The cardiac size cannot be accurately assessed in this supine projection. Aortic  calcification is noted. No consolidation or pleural effusion is seen. Well-defined round opacity over the  right lower zone may represent a nipple shadow. Report Indicator: Known / Minor Finalised by: &lt;DOCTOR&gt;</w:t>
      </w:r>
    </w:p>
    <w:p>
      <w:r>
        <w:t>Accession Number: a0b99913c7c0c35a0ee8b2747e96ca5a827d7288df4e39c4acd13d14ac25417f</w:t>
      </w:r>
    </w:p>
    <w:p>
      <w:r>
        <w:t>Updated Date Time: 22/6/2019 18:22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