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01/1/2018 1:03</w:t>
      </w:r>
    </w:p>
    <w:p>
      <w:pPr>
        <w:pStyle w:val="Heading2"/>
      </w:pPr>
      <w:r>
        <w:t>Raw Radiology Report Extracted</w:t>
      </w:r>
    </w:p>
    <w:p>
      <w:r>
        <w:t>Visit Number: bf41c62a447efacde21bd3d81d296d534922389f53830e1f567c2b6e00cceaf3</w:t>
      </w:r>
    </w:p>
    <w:p>
      <w:r>
        <w:t>Masked_PatientID: 4250</w:t>
      </w:r>
    </w:p>
    <w:p>
      <w:r>
        <w:t>Order ID: 99b44066d8dd28b3cb7ffa4ec9fa39dbbf0de05bf32bd544731e23877f447e98</w:t>
      </w:r>
    </w:p>
    <w:p>
      <w:r>
        <w:t>Order Name: Chest X-ray</w:t>
      </w:r>
    </w:p>
    <w:p>
      <w:r>
        <w:t>Result Item Code: CHE-NOV</w:t>
      </w:r>
    </w:p>
    <w:p>
      <w:r>
        <w:t>Performed Date Time: 01/1/2018 1:03</w:t>
      </w:r>
    </w:p>
    <w:p>
      <w:r>
        <w:t>Line Num: 1</w:t>
      </w:r>
    </w:p>
    <w:p>
      <w:r>
        <w:t>Text:       HISTORY chest pain REPORT  Comparison is made with previous chest radiograph dated 24/12/2017. The patient is rotated. Heart size cannot be accurately assessed in this AP view but appears within normal  limits. Interval removal of the feeding tube. Some improvement is noted in the left retrocardiac and right lower zone patchy opacites.   No new area of consolidation is seen in the interim.  There is no pleural effusion  or pneumothorax.  Background emphysematous changes are noted. Degenerative changes are seen in the partially visualised spine.  Generalised osteopenia  is noted.   May need further action Finalised by: &lt;DOCTOR&gt;</w:t>
      </w:r>
    </w:p>
    <w:p>
      <w:r>
        <w:t>Accession Number: 09c574e3d959431ddbb93ee9dfbffc3bc6ccc916407ea1d74cdffd44411f668a</w:t>
      </w:r>
    </w:p>
    <w:p>
      <w:r>
        <w:t>Updated Date Time: 01/1/2018 15:11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