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426, Performed Date: 16/8/2018 13:43</w:t>
      </w:r>
    </w:p>
    <w:p>
      <w:pPr>
        <w:pStyle w:val="Heading2"/>
      </w:pPr>
      <w:r>
        <w:t>Raw Radiology Report Extracted</w:t>
      </w:r>
    </w:p>
    <w:p>
      <w:r>
        <w:t>Visit Number: d2f28225e1bd02ff4be7755d0fdf62a69cb2ae23658cfbb518a2be34734d03ff</w:t>
      </w:r>
    </w:p>
    <w:p>
      <w:r>
        <w:t>Masked_PatientID: 426</w:t>
      </w:r>
    </w:p>
    <w:p>
      <w:r>
        <w:t>Order ID: 5cefaaa3d51f3e4b383129d53ce3255d6ead124a431bd10b160d148f061df7f9</w:t>
      </w:r>
    </w:p>
    <w:p>
      <w:r>
        <w:t>Order Name: Chest X-ray, Erect</w:t>
      </w:r>
    </w:p>
    <w:p>
      <w:r>
        <w:t>Result Item Code: CHE-ER</w:t>
      </w:r>
    </w:p>
    <w:p>
      <w:r>
        <w:t>Performed Date Time: 16/8/2018 13:43</w:t>
      </w:r>
    </w:p>
    <w:p>
      <w:r>
        <w:t>Line Num: 1</w:t>
      </w:r>
    </w:p>
    <w:p>
      <w:r>
        <w:t>Text:       HISTORY previous PTB, treated  recent bilateral lower lobe community acquired pneumonia, to document resolution REPORT The heart size and mediastinal configuration are normal.  No lung lesion is seen.    Normal Finalised by: &lt;DOCTOR&gt;</w:t>
      </w:r>
    </w:p>
    <w:p>
      <w:r>
        <w:t>Accession Number: 9db0fdd4765710df198339f794742ea6ae255121ea31a6f1072ec710e16c89ea</w:t>
      </w:r>
    </w:p>
    <w:p>
      <w:r>
        <w:t>Updated Date Time: 16/8/2018 15:09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