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4295, Performed Date: 03/10/2018 6:11</w:t>
      </w:r>
    </w:p>
    <w:p>
      <w:pPr>
        <w:pStyle w:val="Heading2"/>
      </w:pPr>
      <w:r>
        <w:t>Raw Radiology Report Extracted</w:t>
      </w:r>
    </w:p>
    <w:p>
      <w:r>
        <w:t>Visit Number: c6451b63df4f2245ca835eab965f5a76b5bdb4debae60474329dbab878107dd8</w:t>
      </w:r>
    </w:p>
    <w:p>
      <w:r>
        <w:t>Masked_PatientID: 4295</w:t>
      </w:r>
    </w:p>
    <w:p>
      <w:r>
        <w:t>Order ID: 8eff9002a331f4358c7cb3255fa59f6156d315158ec758fc97309f43db576f14</w:t>
      </w:r>
    </w:p>
    <w:p>
      <w:r>
        <w:t>Order Name: Chest X-ray</w:t>
      </w:r>
    </w:p>
    <w:p>
      <w:r>
        <w:t>Result Item Code: CHE-NOV</w:t>
      </w:r>
    </w:p>
    <w:p>
      <w:r>
        <w:t>Performed Date Time: 03/10/2018 6:11</w:t>
      </w:r>
    </w:p>
    <w:p>
      <w:r>
        <w:t>Line Num: 1</w:t>
      </w:r>
    </w:p>
    <w:p>
      <w:r>
        <w:t>Text:          [ There is still extensive pulmonary oedema.  No significant change is detected vis-a-vis  the last examination of 1/10/18.   May need further action Finalised by: &lt;DOCTOR&gt;</w:t>
      </w:r>
    </w:p>
    <w:p>
      <w:r>
        <w:t>Accession Number: e52a60b1a2e78209186734f29eb8bdcf3d9a31e814ced952d420fe0fcd90decc</w:t>
      </w:r>
    </w:p>
    <w:p>
      <w:r>
        <w:t>Updated Date Time: 05/10/2018 10:37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